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3A" w:rsidRDefault="0033123A">
      <w:pPr>
        <w:snapToGrid w:val="0"/>
        <w:spacing w:line="580" w:lineRule="exact"/>
        <w:ind w:firstLineChars="112" w:firstLine="358"/>
      </w:pPr>
    </w:p>
    <w:p w:rsidR="0033123A" w:rsidRDefault="0033123A">
      <w:pPr>
        <w:snapToGrid w:val="0"/>
        <w:spacing w:line="580" w:lineRule="exact"/>
        <w:ind w:firstLineChars="112" w:firstLine="358"/>
      </w:pPr>
    </w:p>
    <w:p w:rsidR="0033123A" w:rsidRDefault="0033123A">
      <w:pPr>
        <w:snapToGrid w:val="0"/>
        <w:spacing w:beforeLines="50" w:line="580" w:lineRule="exact"/>
        <w:ind w:firstLineChars="112" w:firstLine="358"/>
      </w:pPr>
    </w:p>
    <w:p w:rsidR="0033123A" w:rsidRDefault="0033123A">
      <w:pPr>
        <w:snapToGrid w:val="0"/>
        <w:spacing w:line="580" w:lineRule="exact"/>
        <w:ind w:firstLineChars="112" w:firstLine="358"/>
      </w:pPr>
    </w:p>
    <w:p w:rsidR="0033123A" w:rsidRDefault="0033123A">
      <w:pPr>
        <w:snapToGrid w:val="0"/>
        <w:spacing w:line="550" w:lineRule="exact"/>
        <w:ind w:firstLineChars="112" w:firstLine="358"/>
      </w:pPr>
    </w:p>
    <w:p w:rsidR="0033123A" w:rsidRDefault="0033123A">
      <w:pPr>
        <w:snapToGrid w:val="0"/>
        <w:spacing w:line="580" w:lineRule="exact"/>
        <w:ind w:firstLineChars="112" w:firstLine="358"/>
      </w:pPr>
    </w:p>
    <w:p w:rsidR="0033123A" w:rsidRDefault="0033123A">
      <w:pPr>
        <w:snapToGrid w:val="0"/>
        <w:spacing w:line="580" w:lineRule="exact"/>
        <w:ind w:rightChars="7" w:right="22"/>
      </w:pPr>
    </w:p>
    <w:p w:rsidR="0033123A" w:rsidRDefault="0033123A">
      <w:pPr>
        <w:snapToGrid w:val="0"/>
        <w:spacing w:line="580" w:lineRule="exact"/>
        <w:ind w:rightChars="7" w:right="22"/>
        <w:jc w:val="center"/>
      </w:pPr>
      <w:r>
        <w:t>岳政〔</w:t>
      </w:r>
      <w:r>
        <w:t>201</w:t>
      </w:r>
      <w:r w:rsidR="00066809">
        <w:rPr>
          <w:rFonts w:hint="eastAsia"/>
        </w:rPr>
        <w:t>9</w:t>
      </w:r>
      <w:r>
        <w:t>〕</w:t>
      </w:r>
      <w:r w:rsidR="0046364C">
        <w:rPr>
          <w:rFonts w:hint="eastAsia"/>
        </w:rPr>
        <w:t>21</w:t>
      </w:r>
      <w:r>
        <w:t>号</w:t>
      </w:r>
    </w:p>
    <w:p w:rsidR="0033123A" w:rsidRDefault="0033123A">
      <w:pPr>
        <w:snapToGrid w:val="0"/>
        <w:spacing w:line="600" w:lineRule="exact"/>
        <w:rPr>
          <w:sz w:val="44"/>
        </w:rPr>
      </w:pPr>
    </w:p>
    <w:p w:rsidR="0033123A" w:rsidRDefault="0033123A">
      <w:pPr>
        <w:snapToGrid w:val="0"/>
        <w:spacing w:beforeLines="70" w:line="420" w:lineRule="exact"/>
        <w:rPr>
          <w:sz w:val="44"/>
        </w:rPr>
      </w:pPr>
    </w:p>
    <w:p w:rsidR="0033123A" w:rsidRDefault="0033123A">
      <w:pPr>
        <w:spacing w:line="640" w:lineRule="exact"/>
        <w:jc w:val="center"/>
        <w:rPr>
          <w:rFonts w:eastAsia="方正小标宋简体"/>
          <w:sz w:val="44"/>
          <w:szCs w:val="44"/>
        </w:rPr>
      </w:pPr>
      <w:r>
        <w:rPr>
          <w:rFonts w:eastAsia="方正小标宋简体"/>
          <w:sz w:val="44"/>
          <w:szCs w:val="44"/>
        </w:rPr>
        <w:t>岳滩镇人民政府</w:t>
      </w:r>
    </w:p>
    <w:p w:rsidR="0033123A" w:rsidRDefault="0033123A">
      <w:pPr>
        <w:snapToGrid w:val="0"/>
        <w:spacing w:line="640" w:lineRule="exact"/>
        <w:jc w:val="center"/>
        <w:rPr>
          <w:rFonts w:eastAsia="方正小标宋简体" w:hint="eastAsia"/>
          <w:sz w:val="44"/>
          <w:szCs w:val="44"/>
        </w:rPr>
      </w:pPr>
      <w:r w:rsidRPr="00066809">
        <w:rPr>
          <w:rFonts w:eastAsia="方正小标宋简体"/>
          <w:w w:val="90"/>
          <w:sz w:val="44"/>
          <w:szCs w:val="44"/>
        </w:rPr>
        <w:t>关于</w:t>
      </w:r>
      <w:r w:rsidRPr="00066809">
        <w:rPr>
          <w:rFonts w:eastAsia="方正小标宋简体" w:hint="eastAsia"/>
          <w:w w:val="90"/>
          <w:sz w:val="44"/>
          <w:szCs w:val="44"/>
        </w:rPr>
        <w:t>印发</w:t>
      </w:r>
      <w:r w:rsidR="0046364C">
        <w:rPr>
          <w:rFonts w:eastAsia="方正小标宋简体" w:hint="eastAsia"/>
          <w:w w:val="90"/>
          <w:sz w:val="44"/>
          <w:szCs w:val="44"/>
        </w:rPr>
        <w:t>防风险保平安迎大庆消防安全执法检查专项行动</w:t>
      </w:r>
      <w:r w:rsidRPr="00066809">
        <w:rPr>
          <w:rFonts w:eastAsia="方正小标宋简体" w:hint="eastAsia"/>
          <w:w w:val="90"/>
          <w:sz w:val="44"/>
          <w:szCs w:val="44"/>
        </w:rPr>
        <w:t>实施方案的</w:t>
      </w:r>
      <w:r>
        <w:rPr>
          <w:rFonts w:eastAsia="方正小标宋简体"/>
          <w:sz w:val="44"/>
          <w:szCs w:val="44"/>
        </w:rPr>
        <w:t>通知</w:t>
      </w:r>
    </w:p>
    <w:p w:rsidR="0033123A" w:rsidRDefault="0033123A">
      <w:pPr>
        <w:snapToGrid w:val="0"/>
        <w:spacing w:line="640" w:lineRule="exact"/>
        <w:rPr>
          <w:rFonts w:eastAsia="方正小标宋简体"/>
          <w:sz w:val="44"/>
          <w:szCs w:val="44"/>
        </w:rPr>
      </w:pPr>
    </w:p>
    <w:p w:rsidR="0033123A" w:rsidRDefault="0033123A">
      <w:pPr>
        <w:spacing w:line="560" w:lineRule="exact"/>
        <w:rPr>
          <w:szCs w:val="32"/>
        </w:rPr>
      </w:pPr>
      <w:r>
        <w:rPr>
          <w:szCs w:val="32"/>
        </w:rPr>
        <w:t>各行政村</w:t>
      </w:r>
      <w:r>
        <w:rPr>
          <w:rFonts w:hint="eastAsia"/>
          <w:szCs w:val="32"/>
        </w:rPr>
        <w:t>、</w:t>
      </w:r>
      <w:r>
        <w:rPr>
          <w:szCs w:val="32"/>
        </w:rPr>
        <w:t>镇直各单位：</w:t>
      </w:r>
    </w:p>
    <w:p w:rsidR="0033123A" w:rsidRDefault="0033123A">
      <w:pPr>
        <w:spacing w:line="560" w:lineRule="exact"/>
        <w:rPr>
          <w:szCs w:val="32"/>
        </w:rPr>
      </w:pPr>
      <w:r>
        <w:rPr>
          <w:szCs w:val="32"/>
        </w:rPr>
        <w:t xml:space="preserve">    </w:t>
      </w:r>
      <w:r>
        <w:rPr>
          <w:szCs w:val="32"/>
        </w:rPr>
        <w:t>《</w:t>
      </w:r>
      <w:r>
        <w:rPr>
          <w:rFonts w:hint="eastAsia"/>
          <w:szCs w:val="32"/>
        </w:rPr>
        <w:t>岳滩镇</w:t>
      </w:r>
      <w:r w:rsidR="0046364C">
        <w:rPr>
          <w:rFonts w:hint="eastAsia"/>
          <w:szCs w:val="32"/>
        </w:rPr>
        <w:t>关于印发防风险保平安迎大庆消防安全执法检查专项行动</w:t>
      </w:r>
      <w:r>
        <w:rPr>
          <w:rFonts w:hint="eastAsia"/>
          <w:szCs w:val="32"/>
        </w:rPr>
        <w:t>实施方案</w:t>
      </w:r>
      <w:r>
        <w:rPr>
          <w:szCs w:val="32"/>
        </w:rPr>
        <w:t>》</w:t>
      </w:r>
      <w:r>
        <w:rPr>
          <w:rFonts w:hint="eastAsia"/>
          <w:szCs w:val="32"/>
        </w:rPr>
        <w:t>已经镇党委、政府研究同意，现印发给你们，请</w:t>
      </w:r>
      <w:r>
        <w:rPr>
          <w:szCs w:val="32"/>
        </w:rPr>
        <w:t>认真贯彻执行。</w:t>
      </w:r>
    </w:p>
    <w:p w:rsidR="00163739" w:rsidRDefault="00163739" w:rsidP="00851AAC">
      <w:pPr>
        <w:wordWrap w:val="0"/>
        <w:spacing w:line="560" w:lineRule="exact"/>
        <w:ind w:rightChars="415" w:right="1328"/>
        <w:jc w:val="right"/>
        <w:rPr>
          <w:rFonts w:hint="eastAsia"/>
          <w:szCs w:val="32"/>
        </w:rPr>
      </w:pPr>
    </w:p>
    <w:p w:rsidR="00163739" w:rsidRDefault="00163739" w:rsidP="00163739">
      <w:pPr>
        <w:spacing w:line="560" w:lineRule="exact"/>
        <w:ind w:rightChars="415" w:right="1328"/>
        <w:jc w:val="right"/>
        <w:rPr>
          <w:rFonts w:hint="eastAsia"/>
          <w:szCs w:val="32"/>
        </w:rPr>
      </w:pPr>
    </w:p>
    <w:p w:rsidR="0033123A" w:rsidRDefault="0033123A" w:rsidP="00163739">
      <w:pPr>
        <w:spacing w:line="560" w:lineRule="exact"/>
        <w:ind w:rightChars="415" w:right="1328"/>
        <w:jc w:val="right"/>
        <w:rPr>
          <w:szCs w:val="32"/>
        </w:rPr>
      </w:pPr>
      <w:r>
        <w:rPr>
          <w:szCs w:val="32"/>
        </w:rPr>
        <w:t>201</w:t>
      </w:r>
      <w:r w:rsidR="00FA6086">
        <w:rPr>
          <w:rFonts w:hint="eastAsia"/>
          <w:szCs w:val="32"/>
        </w:rPr>
        <w:t>9</w:t>
      </w:r>
      <w:r>
        <w:rPr>
          <w:szCs w:val="32"/>
        </w:rPr>
        <w:t>年</w:t>
      </w:r>
      <w:r w:rsidR="0046364C">
        <w:rPr>
          <w:rFonts w:hint="eastAsia"/>
          <w:szCs w:val="32"/>
        </w:rPr>
        <w:t>5</w:t>
      </w:r>
      <w:r>
        <w:rPr>
          <w:szCs w:val="32"/>
        </w:rPr>
        <w:t>月</w:t>
      </w:r>
      <w:r w:rsidR="00C3187F">
        <w:rPr>
          <w:rFonts w:hint="eastAsia"/>
          <w:szCs w:val="32"/>
        </w:rPr>
        <w:t>14</w:t>
      </w:r>
      <w:r>
        <w:rPr>
          <w:szCs w:val="32"/>
        </w:rPr>
        <w:t>日</w:t>
      </w:r>
      <w:r w:rsidR="00851AAC">
        <w:rPr>
          <w:rFonts w:hint="eastAsia"/>
          <w:szCs w:val="32"/>
        </w:rPr>
        <w:t xml:space="preserve">   </w:t>
      </w:r>
    </w:p>
    <w:p w:rsidR="00163739" w:rsidRDefault="0046364C" w:rsidP="0046364C">
      <w:pPr>
        <w:widowControl/>
        <w:jc w:val="center"/>
        <w:rPr>
          <w:rFonts w:ascii="华文中宋" w:eastAsia="华文中宋" w:hAnsi="华文中宋" w:cs="FZXBSJW--GB1-0" w:hint="eastAsia"/>
          <w:bCs/>
          <w:color w:val="000000"/>
          <w:kern w:val="0"/>
          <w:sz w:val="44"/>
          <w:szCs w:val="44"/>
          <w:lang/>
        </w:rPr>
      </w:pPr>
      <w:r w:rsidRPr="00163739">
        <w:rPr>
          <w:rFonts w:ascii="华文中宋" w:eastAsia="华文中宋" w:hAnsi="华文中宋" w:cs="FZXBSJW--GB1-0" w:hint="eastAsia"/>
          <w:bCs/>
          <w:color w:val="000000"/>
          <w:kern w:val="0"/>
          <w:sz w:val="44"/>
          <w:szCs w:val="44"/>
          <w:lang/>
        </w:rPr>
        <w:lastRenderedPageBreak/>
        <w:t>岳滩镇</w:t>
      </w:r>
      <w:r w:rsidRPr="00163739">
        <w:rPr>
          <w:rFonts w:ascii="华文中宋" w:eastAsia="华文中宋" w:hAnsi="华文中宋" w:cs="FZXBSJW--GB1-0"/>
          <w:bCs/>
          <w:color w:val="000000"/>
          <w:kern w:val="0"/>
          <w:sz w:val="44"/>
          <w:szCs w:val="44"/>
          <w:lang/>
        </w:rPr>
        <w:t>防风险保平安迎大庆消防安全</w:t>
      </w:r>
    </w:p>
    <w:p w:rsidR="0046364C" w:rsidRPr="00163739" w:rsidRDefault="0046364C" w:rsidP="0046364C">
      <w:pPr>
        <w:widowControl/>
        <w:jc w:val="center"/>
        <w:rPr>
          <w:rFonts w:ascii="华文中宋" w:eastAsia="华文中宋" w:hAnsi="华文中宋"/>
          <w:bCs/>
          <w:sz w:val="44"/>
          <w:szCs w:val="44"/>
        </w:rPr>
      </w:pPr>
      <w:r w:rsidRPr="00163739">
        <w:rPr>
          <w:rFonts w:ascii="华文中宋" w:eastAsia="华文中宋" w:hAnsi="华文中宋" w:cs="FZXBSJW--GB1-0"/>
          <w:bCs/>
          <w:color w:val="000000"/>
          <w:kern w:val="0"/>
          <w:sz w:val="44"/>
          <w:szCs w:val="44"/>
          <w:lang/>
        </w:rPr>
        <w:t>执法检查专项行动方案</w:t>
      </w:r>
    </w:p>
    <w:p w:rsidR="0046364C" w:rsidRPr="00163739" w:rsidRDefault="0046364C" w:rsidP="00163739">
      <w:pPr>
        <w:widowControl/>
        <w:ind w:firstLineChars="200" w:firstLine="640"/>
        <w:jc w:val="left"/>
        <w:rPr>
          <w:rFonts w:ascii="仿宋" w:eastAsia="仿宋" w:hAnsi="仿宋" w:cs="宋体" w:hint="eastAsia"/>
          <w:color w:val="000000"/>
          <w:kern w:val="0"/>
          <w:szCs w:val="32"/>
          <w:lang/>
        </w:rPr>
      </w:pP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今年是新中国成立 70 周年，第二届“一带一路”国际合作高峰论坛、庆祝中国人民海军成立 70 周年活动、北京园艺博览会、 纪念澳门回归 20 周年等重大政治活动密集，做好消防安全工作意义重大。按照省、洛阳市政府相关要求，市政府决定，自即日起 至 10 月底，在全镇部署开展“防风险保平安迎大庆”消防安全执法检查专项行动，特制订本方案。 </w:t>
      </w:r>
    </w:p>
    <w:p w:rsidR="0046364C" w:rsidRPr="006B4EC4" w:rsidRDefault="0046364C" w:rsidP="00163739">
      <w:pPr>
        <w:widowControl/>
        <w:ind w:firstLineChars="200" w:firstLine="640"/>
        <w:jc w:val="left"/>
        <w:rPr>
          <w:rFonts w:ascii="黑体" w:eastAsia="黑体" w:hAnsi="黑体" w:cs="宋体" w:hint="eastAsia"/>
          <w:szCs w:val="32"/>
        </w:rPr>
      </w:pPr>
      <w:r w:rsidRPr="006B4EC4">
        <w:rPr>
          <w:rFonts w:ascii="黑体" w:eastAsia="黑体" w:hAnsi="黑体" w:cs="宋体" w:hint="eastAsia"/>
          <w:color w:val="000000"/>
          <w:kern w:val="0"/>
          <w:szCs w:val="32"/>
          <w:lang/>
        </w:rPr>
        <w:t xml:space="preserve">一、目标任务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认真贯彻落实习近平总书记关于安全生产和消防安全的重要 论述和指示精神，坚持以人民为中心的发展思想，坚持底线思维，突出问题导向，提高防控水平，着力防范化解重大消防安全风险，坚决杜绝较大以上亡人火灾事故，有效防止亡人和有影响火灾事故，以优异成绩向新中国成立 70 周年献礼。 </w:t>
      </w:r>
    </w:p>
    <w:p w:rsidR="0046364C" w:rsidRPr="006B4EC4" w:rsidRDefault="0046364C" w:rsidP="00163739">
      <w:pPr>
        <w:widowControl/>
        <w:ind w:firstLineChars="200" w:firstLine="640"/>
        <w:jc w:val="left"/>
        <w:rPr>
          <w:rFonts w:ascii="黑体" w:eastAsia="黑体" w:hAnsi="黑体" w:cs="宋体" w:hint="eastAsia"/>
          <w:color w:val="000000"/>
          <w:kern w:val="0"/>
          <w:szCs w:val="32"/>
          <w:lang/>
        </w:rPr>
      </w:pPr>
      <w:r w:rsidRPr="006B4EC4">
        <w:rPr>
          <w:rFonts w:ascii="黑体" w:eastAsia="黑体" w:hAnsi="黑体" w:cs="宋体" w:hint="eastAsia"/>
          <w:color w:val="000000"/>
          <w:kern w:val="0"/>
          <w:szCs w:val="32"/>
          <w:lang/>
        </w:rPr>
        <w:t xml:space="preserve">二、组织机构 </w:t>
      </w:r>
    </w:p>
    <w:p w:rsidR="0046364C" w:rsidRPr="00163739" w:rsidRDefault="0046364C" w:rsidP="00163739">
      <w:pPr>
        <w:spacing w:line="620" w:lineRule="exact"/>
        <w:ind w:firstLineChars="200" w:firstLine="640"/>
        <w:rPr>
          <w:rFonts w:ascii="仿宋" w:eastAsia="仿宋" w:hAnsi="仿宋" w:hint="eastAsia"/>
          <w:szCs w:val="32"/>
        </w:rPr>
      </w:pPr>
      <w:r w:rsidRPr="00163739">
        <w:rPr>
          <w:rFonts w:ascii="仿宋" w:eastAsia="仿宋" w:hAnsi="仿宋" w:cs="宋体" w:hint="eastAsia"/>
          <w:color w:val="000000"/>
          <w:kern w:val="0"/>
          <w:szCs w:val="32"/>
          <w:lang/>
        </w:rPr>
        <w:t>镇政府成立专项行动领导小组，</w:t>
      </w:r>
      <w:r w:rsidRPr="00163739">
        <w:rPr>
          <w:rFonts w:ascii="仿宋" w:eastAsia="仿宋" w:hAnsi="仿宋" w:hint="eastAsia"/>
          <w:szCs w:val="32"/>
        </w:rPr>
        <w:t>活动领导小组：</w:t>
      </w:r>
    </w:p>
    <w:p w:rsidR="0046364C" w:rsidRPr="00163739" w:rsidRDefault="0046364C" w:rsidP="0046364C">
      <w:pPr>
        <w:spacing w:line="620" w:lineRule="exact"/>
        <w:ind w:firstLineChars="200" w:firstLine="640"/>
        <w:rPr>
          <w:rFonts w:ascii="仿宋" w:eastAsia="仿宋" w:hAnsi="仿宋" w:hint="eastAsia"/>
          <w:szCs w:val="32"/>
        </w:rPr>
      </w:pPr>
      <w:r w:rsidRPr="00163739">
        <w:rPr>
          <w:rFonts w:ascii="仿宋" w:eastAsia="仿宋" w:hAnsi="仿宋" w:hint="eastAsia"/>
          <w:szCs w:val="32"/>
        </w:rPr>
        <w:t>组  长：席殿卿</w:t>
      </w:r>
    </w:p>
    <w:p w:rsidR="0046364C" w:rsidRPr="00163739" w:rsidRDefault="0046364C" w:rsidP="0046364C">
      <w:pPr>
        <w:spacing w:line="620" w:lineRule="exact"/>
        <w:ind w:firstLineChars="200" w:firstLine="640"/>
        <w:rPr>
          <w:rFonts w:ascii="仿宋" w:eastAsia="仿宋" w:hAnsi="仿宋" w:hint="eastAsia"/>
          <w:szCs w:val="32"/>
        </w:rPr>
      </w:pPr>
      <w:r w:rsidRPr="00163739">
        <w:rPr>
          <w:rFonts w:ascii="仿宋" w:eastAsia="仿宋" w:hAnsi="仿宋" w:hint="eastAsia"/>
          <w:szCs w:val="32"/>
        </w:rPr>
        <w:lastRenderedPageBreak/>
        <w:t>副组长：郭新坡</w:t>
      </w:r>
    </w:p>
    <w:p w:rsidR="0046364C" w:rsidRPr="00163739" w:rsidRDefault="0046364C" w:rsidP="0046364C">
      <w:pPr>
        <w:widowControl/>
        <w:ind w:firstLineChars="200" w:firstLine="640"/>
        <w:jc w:val="left"/>
        <w:rPr>
          <w:rFonts w:ascii="仿宋" w:eastAsia="仿宋" w:hAnsi="仿宋" w:hint="eastAsia"/>
          <w:szCs w:val="32"/>
        </w:rPr>
      </w:pPr>
      <w:r w:rsidRPr="00163739">
        <w:rPr>
          <w:rFonts w:ascii="仿宋" w:eastAsia="仿宋" w:hAnsi="仿宋" w:hint="eastAsia"/>
          <w:szCs w:val="32"/>
        </w:rPr>
        <w:t>成  员：镇直各单位主要负责人和各村委会主任。</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领导小组下设办公室，办公地点设在镇安监办，负责专项行动的统筹协调和日常工作。 </w:t>
      </w:r>
    </w:p>
    <w:p w:rsidR="0046364C" w:rsidRPr="006B4EC4" w:rsidRDefault="0046364C" w:rsidP="00261BF4">
      <w:pPr>
        <w:widowControl/>
        <w:ind w:firstLineChars="200" w:firstLine="640"/>
        <w:jc w:val="left"/>
        <w:rPr>
          <w:rFonts w:ascii="黑体" w:eastAsia="黑体" w:hAnsi="黑体" w:cs="宋体" w:hint="eastAsia"/>
          <w:color w:val="000000"/>
          <w:kern w:val="0"/>
          <w:szCs w:val="32"/>
          <w:lang/>
        </w:rPr>
      </w:pPr>
      <w:r w:rsidRPr="006B4EC4">
        <w:rPr>
          <w:rFonts w:ascii="黑体" w:eastAsia="黑体" w:hAnsi="黑体" w:cs="宋体" w:hint="eastAsia"/>
          <w:color w:val="000000"/>
          <w:kern w:val="0"/>
          <w:szCs w:val="32"/>
          <w:lang/>
        </w:rPr>
        <w:t xml:space="preserve">三、主要内容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结合当前我镇消防安全风险点和薄弱环节，确定此次专项行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动重点检查范围为商场市场、宾馆饭店、公共娱乐场所、高层建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筑、“多合一”场所、劳动密集型企业、学校、医院、养老院、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群租房、建设工程施工现场、冷冻食品生产加工储存企业、校外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培训机构、旅游景区和文博单位等 14 类场所（14 类重点场所消防 安全常见突出隐患附后），重点检查以下 10 类问题：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（一）违规使用易燃可燃材料装修装饰。人员密集场所使用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聚氨酯泡沫、聚苯乙烯等易燃可燃材料装修或者作隔热保温层。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员工宿舍采用易燃可燃材料为芯材的彩钢板搭建。公共娱乐场所、 商场市场等使用大量易燃可燃材料装饰。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（二）防火分隔不到位。建筑地下与地上部分、住宅与非住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宅部分未按规范进行防火分隔。防火隔墙、防火卷帘、防火门等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防火分隔设施缺失或者损坏。楼梯间、前室常闭式防火门常开。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门窗孔洞、竖向管道井每层楼板处封堵不严密。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（三）疏散通道不畅通。疏散通道、安全出口数量不足或者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lastRenderedPageBreak/>
        <w:t xml:space="preserve">被封闭、堵塞、占用。人员密集场所在门窗上设置广告牌等影响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逃生和灭火救援的障碍物。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（四）违规存放易燃易爆危险品。人员密集场所违规使用、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储存易燃易爆危险品。群租房、商场市场、施工工地等场所违规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堆放易燃可燃物品。劳动密集型企业生产车间等场所超量存放易</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燃易爆原材料或者半成品。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（五）消防设施损坏停用。火灾自动报警系统停用或者不能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正常运行。消防水泵控制柜处于手动控制状态。自动喷水灭火系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统、防火卷帘、机械防排烟等消防设施不能正常联动。消火栓、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自动喷水灭火系统不能正常供水。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（六）电动自行车违规停放充电。停放在建筑门厅、楼梯间、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共用走道以及地下室半地下室等室内公共区域。停放位置与周围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可燃物未落实防火措施。采取“飞线”、入户等方式违规充电。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（七）违规动火用电。违规使用电气焊进行明火作业。人员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密集场所营业期间违规装修施工。在火灾或爆炸危险性场所违规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使用明火做饭、取暖。电气线路私拉乱接、未穿管保护，违规使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用大功率用电设备。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（八）消防安全责任制度不落实。单位未明确消防安全责任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人、管理人及其职责。涉及多产权、多经营主体的单位未建立统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一的消防安全管理组织，未书面明确各方的消防安全责任，消防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lastRenderedPageBreak/>
        <w:t xml:space="preserve">车通道、涉及公共消防安全的疏散设施和其他建筑消防设施未明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确统一管理。消防控制室等重点部位值班人员不在位，不清楚岗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位火灾风险和处置流程。微型消防站人员不能有效处置初起火灾。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（九）日常巡查检查不到位。未定期开展防火检查巡查，并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如实登记报告。单位未定期开展建筑消防设施检测和维护保养，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并完整准确记录。未及时整改消除隐患问题，并落实安全防范措 </w:t>
      </w:r>
    </w:p>
    <w:p w:rsidR="0046364C" w:rsidRPr="00163739" w:rsidRDefault="0046364C" w:rsidP="0046364C">
      <w:pPr>
        <w:widowControl/>
        <w:jc w:val="left"/>
        <w:rPr>
          <w:rFonts w:ascii="仿宋" w:eastAsia="仿宋" w:hAnsi="仿宋" w:cs="宋体" w:hint="eastAsia"/>
          <w:color w:val="000000"/>
          <w:kern w:val="0"/>
          <w:szCs w:val="32"/>
          <w:lang/>
        </w:rPr>
      </w:pPr>
      <w:r w:rsidRPr="00163739">
        <w:rPr>
          <w:rFonts w:ascii="仿宋" w:eastAsia="仿宋" w:hAnsi="仿宋" w:cs="宋体" w:hint="eastAsia"/>
          <w:color w:val="000000"/>
          <w:kern w:val="0"/>
          <w:szCs w:val="32"/>
          <w:lang/>
        </w:rPr>
        <w:t>施。</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（十）宣传教育培训不深入。单位检查整改隐患、扑救初起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火灾、组织人员疏散、开展宣传培训能力不足。员工不了解本场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所火灾危险性，不会报警、不会灭火、不会逃生。 </w:t>
      </w:r>
    </w:p>
    <w:p w:rsidR="0046364C" w:rsidRPr="006B4EC4" w:rsidRDefault="0046364C" w:rsidP="006B4EC4">
      <w:pPr>
        <w:widowControl/>
        <w:ind w:firstLineChars="200" w:firstLine="640"/>
        <w:jc w:val="left"/>
        <w:rPr>
          <w:rFonts w:ascii="黑体" w:eastAsia="黑体" w:hAnsi="黑体" w:cs="宋体" w:hint="eastAsia"/>
          <w:color w:val="000000"/>
          <w:kern w:val="0"/>
          <w:szCs w:val="32"/>
          <w:lang/>
        </w:rPr>
      </w:pPr>
      <w:r w:rsidRPr="006B4EC4">
        <w:rPr>
          <w:rFonts w:ascii="黑体" w:eastAsia="黑体" w:hAnsi="黑体" w:cs="宋体" w:hint="eastAsia"/>
          <w:color w:val="000000"/>
          <w:kern w:val="0"/>
          <w:szCs w:val="32"/>
          <w:lang/>
        </w:rPr>
        <w:t xml:space="preserve">四、方法步骤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从现在到 10 月底结束，分三个阶段组织实施。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（一）动员部署阶段（5 月中旬前）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各行政村及有关部门要结合实际成立组织机构，召开专题会议，制定方案，细化任务措施，明确目标责任，分行业、分区域部署到位。5 月中旬前，要村负责人、行业部门负责人、公安派出所民警、网格员，以及单位场所消防安全责任人、管理人、消防控制室值班人员、微型消防站站长等分类开展培训，提示突出风险，督促其明确工作责任，掌握检查重点、标准和要求。 </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（二）组织实施阶段（5 月中旬至 10 月 10 日）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lastRenderedPageBreak/>
        <w:t xml:space="preserve">各村、有关部门原则上按照单位自查自改、行业集中排查、深化专项治理、综合施策推进、突出重点防范等步骤实施，也可结合自身实际创新组织实施方式方法。 </w:t>
      </w:r>
    </w:p>
    <w:p w:rsidR="0046364C" w:rsidRPr="00163739" w:rsidRDefault="0046364C" w:rsidP="00163739">
      <w:pPr>
        <w:widowControl/>
        <w:numPr>
          <w:ilvl w:val="0"/>
          <w:numId w:val="1"/>
        </w:numPr>
        <w:ind w:firstLineChars="200" w:firstLine="640"/>
        <w:jc w:val="left"/>
        <w:rPr>
          <w:rFonts w:ascii="仿宋" w:eastAsia="仿宋" w:hAnsi="仿宋" w:cs="宋体" w:hint="eastAsia"/>
          <w:color w:val="000000"/>
          <w:kern w:val="0"/>
          <w:szCs w:val="32"/>
          <w:lang/>
        </w:rPr>
      </w:pPr>
      <w:r w:rsidRPr="00163739">
        <w:rPr>
          <w:rFonts w:ascii="仿宋" w:eastAsia="仿宋" w:hAnsi="仿宋" w:cs="宋体" w:hint="eastAsia"/>
          <w:color w:val="000000"/>
          <w:kern w:val="0"/>
          <w:szCs w:val="32"/>
          <w:lang/>
        </w:rPr>
        <w:t>单位自查自改。各相关行业主管部门要对符合工作范围的单位开展摸底调查，建立单位台账底册，组织社会单位传达专项行动要求。涉及单位要按照 10 类突出问题和附件中的 14 类场所消防安全常见突出隐患进行逐一对照，自主评估风险、自主检查安全、自主整改隐患，向社会公开消防安全责任人、管理人并承诺本场所不存在突出风险或已落实防范措施。</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2．行业集中排查。市专项行动领导小组要发挥沟通协调和调度推进作用，针对突出风险组织行业部门、重点企业、连锁集团召开座谈会，通报情况、提出建议、督促整改。有关部门及企业，结合单位自查自改情况，逐类场所、逐类风险进行排查，分门别类建立排查台账和隐患清单，跟踪督促单位及时整改隐患问题，8 月底前，相关行业部门将排查情况及单位检查台账书面报镇专项行动领导小组办公室。 </w:t>
      </w:r>
    </w:p>
    <w:p w:rsidR="0046364C" w:rsidRPr="00163739" w:rsidRDefault="0046364C" w:rsidP="006B4EC4">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3．深化专项治理。各行业主管部门针对集中排查发现的整治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难点和突出问题，提请专项行动领导小组，研究协调各部门和行业部门开展联合执法，合力根除隐患顽疾。结合我镇消防安全现</w:t>
      </w:r>
      <w:r w:rsidRPr="00163739">
        <w:rPr>
          <w:rFonts w:ascii="仿宋" w:eastAsia="仿宋" w:hAnsi="仿宋" w:cs="宋体" w:hint="eastAsia"/>
          <w:color w:val="000000"/>
          <w:kern w:val="0"/>
          <w:szCs w:val="32"/>
          <w:lang/>
        </w:rPr>
        <w:lastRenderedPageBreak/>
        <w:t xml:space="preserve">状，重点加强对超市、宾馆、饭店、娱乐场所的针对性治理。对电动自行车、高层建筑消防安全疏散习惯性违法行为专项整治进行“回头看”，巩固前期治理成效。持续深化电气火灾综合治理，加强电器产品市场和电气工程质量管理，整治私拉乱接电气线路、超负荷用电等问题，做好全流程监管工作。 </w:t>
      </w:r>
    </w:p>
    <w:p w:rsidR="0046364C" w:rsidRPr="00163739" w:rsidRDefault="0046364C" w:rsidP="006B4EC4">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4．突出重点防范。世界园艺博览会、庆祝新中国成立 70 周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年和纪念澳门回归 20 周年活动期间，各村、各有关部门要按照“以面保点、整体防控”的思路，针对火灾防范重点和难点，加大管控力度，确保社会面火灾形势平稳。 </w:t>
      </w:r>
    </w:p>
    <w:p w:rsidR="0046364C" w:rsidRPr="00163739" w:rsidRDefault="0046364C" w:rsidP="006B4EC4">
      <w:pPr>
        <w:widowControl/>
        <w:ind w:firstLineChars="150" w:firstLine="48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（三）总结验收阶段（10 月底前） </w:t>
      </w:r>
    </w:p>
    <w:p w:rsidR="0046364C" w:rsidRPr="00163739" w:rsidRDefault="0046364C" w:rsidP="00261BF4">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组织对专项行动开展情况进行自评和检查验收，及时总结工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作情况，固化经验做法，分析存在的主要问题，提出改进工作措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施。认真梳理预防和遏制群死群伤火灾事故的有效举措，健全完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善防范化解重大安全风险工作机制。 </w:t>
      </w:r>
    </w:p>
    <w:p w:rsidR="0046364C" w:rsidRPr="006B4EC4" w:rsidRDefault="0046364C" w:rsidP="00261BF4">
      <w:pPr>
        <w:widowControl/>
        <w:ind w:firstLineChars="250" w:firstLine="800"/>
        <w:jc w:val="left"/>
        <w:rPr>
          <w:rFonts w:ascii="黑体" w:eastAsia="黑体" w:hAnsi="黑体" w:cs="宋体" w:hint="eastAsia"/>
          <w:szCs w:val="32"/>
        </w:rPr>
      </w:pPr>
      <w:r w:rsidRPr="006B4EC4">
        <w:rPr>
          <w:rFonts w:ascii="黑体" w:eastAsia="黑体" w:hAnsi="黑体" w:cs="宋体" w:hint="eastAsia"/>
          <w:color w:val="000000"/>
          <w:kern w:val="0"/>
          <w:szCs w:val="32"/>
          <w:lang/>
        </w:rPr>
        <w:t xml:space="preserve">五、工作要求 </w:t>
      </w:r>
    </w:p>
    <w:p w:rsidR="0046364C" w:rsidRPr="00163739" w:rsidRDefault="0046364C" w:rsidP="00163739">
      <w:pPr>
        <w:widowControl/>
        <w:ind w:firstLineChars="200" w:firstLine="640"/>
        <w:jc w:val="left"/>
        <w:rPr>
          <w:rFonts w:ascii="仿宋" w:eastAsia="仿宋" w:hAnsi="仿宋" w:cs="宋体" w:hint="eastAsia"/>
          <w:color w:val="000000"/>
          <w:kern w:val="0"/>
          <w:szCs w:val="32"/>
          <w:lang/>
        </w:rPr>
      </w:pPr>
      <w:r w:rsidRPr="00163739">
        <w:rPr>
          <w:rFonts w:ascii="仿宋" w:eastAsia="仿宋" w:hAnsi="仿宋" w:cs="宋体" w:hint="eastAsia"/>
          <w:color w:val="000000"/>
          <w:kern w:val="0"/>
          <w:szCs w:val="32"/>
          <w:lang/>
        </w:rPr>
        <w:t>（一）提高站位，加强领导。各村、各有关部门要站在讲政治的高度，切实增强“四个意识”，坚定“四个自信”，做到“两个维护”，切实担负起防范化解重大安全风险的政治责任，全力抓好“防风险保平安迎大庆”消防安全执法检查专项行动，确保全镇社会面火灾形势持续稳定。</w:t>
      </w:r>
    </w:p>
    <w:p w:rsidR="0046364C" w:rsidRPr="00163739" w:rsidRDefault="0046364C" w:rsidP="00163739">
      <w:pPr>
        <w:widowControl/>
        <w:ind w:firstLineChars="200" w:firstLine="640"/>
        <w:jc w:val="left"/>
        <w:rPr>
          <w:rFonts w:ascii="仿宋" w:eastAsia="仿宋" w:hAnsi="仿宋" w:cs="宋体" w:hint="eastAsia"/>
          <w:szCs w:val="32"/>
        </w:rPr>
      </w:pPr>
      <w:r w:rsidRPr="00163739">
        <w:rPr>
          <w:rFonts w:ascii="仿宋" w:eastAsia="仿宋" w:hAnsi="仿宋" w:cs="宋体" w:hint="eastAsia"/>
          <w:color w:val="000000"/>
          <w:kern w:val="0"/>
          <w:szCs w:val="32"/>
          <w:lang/>
        </w:rPr>
        <w:lastRenderedPageBreak/>
        <w:t xml:space="preserve">（二）跟踪问效，狠抓落实。专项行动工作开展情况列入年 </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度安全生产和消防工作考核内容，定期组织督导检查。各村、各单位要形成常态化工作机制，坚决防止走形式、简单化、一阵风。要强化工作落实，对工作不力、问题突出的，要及时通报批评，督促其加大工作力度。对发生较大以上亡人火灾事故的，要组织实施约谈，并依法追究有关单位和人员的责任。 </w:t>
      </w:r>
    </w:p>
    <w:p w:rsidR="0046364C" w:rsidRPr="00163739" w:rsidRDefault="0046364C" w:rsidP="00163739">
      <w:pPr>
        <w:widowControl/>
        <w:ind w:firstLineChars="200" w:firstLine="640"/>
        <w:jc w:val="left"/>
        <w:rPr>
          <w:rFonts w:ascii="仿宋" w:eastAsia="仿宋" w:hAnsi="仿宋" w:cs="宋体"/>
          <w:szCs w:val="32"/>
        </w:rPr>
      </w:pPr>
      <w:r w:rsidRPr="00163739">
        <w:rPr>
          <w:rFonts w:ascii="仿宋" w:eastAsia="仿宋" w:hAnsi="仿宋" w:cs="宋体" w:hint="eastAsia"/>
          <w:color w:val="000000"/>
          <w:kern w:val="0"/>
          <w:szCs w:val="32"/>
          <w:lang/>
        </w:rPr>
        <w:t>各村、各部门专项行动工作部署情况，请于 5 月 20</w:t>
      </w:r>
    </w:p>
    <w:p w:rsidR="0046364C" w:rsidRPr="00163739" w:rsidRDefault="0046364C" w:rsidP="0046364C">
      <w:pPr>
        <w:widowControl/>
        <w:jc w:val="left"/>
        <w:rPr>
          <w:rFonts w:ascii="仿宋" w:eastAsia="仿宋" w:hAnsi="仿宋" w:cs="宋体" w:hint="eastAsia"/>
          <w:szCs w:val="32"/>
        </w:rPr>
      </w:pPr>
      <w:r w:rsidRPr="00163739">
        <w:rPr>
          <w:rFonts w:ascii="仿宋" w:eastAsia="仿宋" w:hAnsi="仿宋" w:cs="宋体" w:hint="eastAsia"/>
          <w:color w:val="000000"/>
          <w:kern w:val="0"/>
          <w:szCs w:val="32"/>
          <w:lang/>
        </w:rPr>
        <w:t xml:space="preserve">日前报送镇专项行动领导小组办公室；10 月 10 日前报送工作总结。 </w:t>
      </w:r>
    </w:p>
    <w:p w:rsidR="0046364C" w:rsidRPr="00163739" w:rsidRDefault="0046364C" w:rsidP="00261BF4">
      <w:pPr>
        <w:widowControl/>
        <w:ind w:firstLineChars="250" w:firstLine="800"/>
        <w:jc w:val="left"/>
        <w:rPr>
          <w:rFonts w:ascii="仿宋" w:eastAsia="仿宋" w:hAnsi="仿宋" w:cs="宋体"/>
          <w:szCs w:val="32"/>
        </w:rPr>
      </w:pPr>
      <w:r w:rsidRPr="00163739">
        <w:rPr>
          <w:rFonts w:ascii="仿宋" w:eastAsia="仿宋" w:hAnsi="仿宋" w:cs="宋体" w:hint="eastAsia"/>
          <w:color w:val="000000"/>
          <w:kern w:val="0"/>
          <w:szCs w:val="32"/>
          <w:lang/>
        </w:rPr>
        <w:t>联 系 人：吴建军       联系电话：0379-67619609</w:t>
      </w:r>
    </w:p>
    <w:p w:rsidR="0046364C" w:rsidRPr="00163739" w:rsidRDefault="0046364C" w:rsidP="0046364C">
      <w:pPr>
        <w:rPr>
          <w:rFonts w:ascii="仿宋" w:eastAsia="仿宋" w:hAnsi="仿宋" w:cs="宋体" w:hint="eastAsia"/>
          <w:szCs w:val="32"/>
        </w:rPr>
      </w:pPr>
    </w:p>
    <w:p w:rsidR="0033123A" w:rsidRPr="0046364C" w:rsidRDefault="0033123A">
      <w:pPr>
        <w:spacing w:line="560" w:lineRule="exact"/>
        <w:ind w:rightChars="415" w:right="1328"/>
        <w:jc w:val="right"/>
        <w:rPr>
          <w:rFonts w:hint="eastAsia"/>
          <w:szCs w:val="32"/>
        </w:rPr>
      </w:pPr>
    </w:p>
    <w:p w:rsidR="00066809" w:rsidRDefault="00066809" w:rsidP="003861C5">
      <w:pPr>
        <w:spacing w:line="560" w:lineRule="exact"/>
        <w:ind w:rightChars="415" w:right="1328"/>
        <w:rPr>
          <w:rFonts w:hint="eastAsia"/>
          <w:szCs w:val="32"/>
        </w:rPr>
      </w:pPr>
    </w:p>
    <w:p w:rsidR="006B4EC4" w:rsidRDefault="006B4EC4" w:rsidP="003861C5">
      <w:pPr>
        <w:spacing w:line="560" w:lineRule="exact"/>
        <w:ind w:rightChars="415" w:right="1328"/>
        <w:rPr>
          <w:rFonts w:hint="eastAsia"/>
          <w:szCs w:val="32"/>
        </w:rPr>
      </w:pPr>
    </w:p>
    <w:p w:rsidR="006B4EC4" w:rsidRDefault="006B4EC4" w:rsidP="003861C5">
      <w:pPr>
        <w:spacing w:line="560" w:lineRule="exact"/>
        <w:ind w:rightChars="415" w:right="1328"/>
        <w:rPr>
          <w:rFonts w:hint="eastAsia"/>
          <w:szCs w:val="32"/>
        </w:rPr>
      </w:pPr>
    </w:p>
    <w:p w:rsidR="006B4EC4" w:rsidRDefault="006B4EC4" w:rsidP="003861C5">
      <w:pPr>
        <w:spacing w:line="560" w:lineRule="exact"/>
        <w:ind w:rightChars="415" w:right="1328"/>
        <w:rPr>
          <w:rFonts w:hint="eastAsia"/>
          <w:szCs w:val="32"/>
        </w:rPr>
      </w:pPr>
    </w:p>
    <w:p w:rsidR="006B4EC4" w:rsidRDefault="006B4EC4" w:rsidP="003861C5">
      <w:pPr>
        <w:spacing w:line="560" w:lineRule="exact"/>
        <w:ind w:rightChars="415" w:right="1328"/>
        <w:rPr>
          <w:rFonts w:hint="eastAsia"/>
          <w:szCs w:val="32"/>
        </w:rPr>
      </w:pPr>
    </w:p>
    <w:p w:rsidR="006B4EC4" w:rsidRPr="006B4EC4" w:rsidRDefault="006B4EC4" w:rsidP="003861C5">
      <w:pPr>
        <w:spacing w:line="560" w:lineRule="exact"/>
        <w:ind w:rightChars="415" w:right="1328"/>
        <w:rPr>
          <w:rFonts w:hint="eastAsia"/>
          <w:szCs w:val="32"/>
        </w:rPr>
      </w:pPr>
    </w:p>
    <w:p w:rsidR="0033123A" w:rsidRDefault="0033123A" w:rsidP="00E14A41">
      <w:pPr>
        <w:spacing w:line="40" w:lineRule="exact"/>
        <w:ind w:rightChars="415" w:right="1328"/>
        <w:jc w:val="right"/>
        <w:rPr>
          <w:szCs w:val="32"/>
        </w:rPr>
      </w:pPr>
    </w:p>
    <w:p w:rsidR="0033123A" w:rsidRDefault="0033123A" w:rsidP="00E14A41">
      <w:pPr>
        <w:spacing w:line="40" w:lineRule="exact"/>
        <w:ind w:rightChars="415" w:right="1328"/>
        <w:jc w:val="right"/>
        <w:rPr>
          <w:rFonts w:hint="eastAsia"/>
          <w:szCs w:val="32"/>
        </w:rPr>
      </w:pPr>
    </w:p>
    <w:p w:rsidR="00E14A41" w:rsidRDefault="00E14A41" w:rsidP="00E14A41">
      <w:pPr>
        <w:spacing w:line="40" w:lineRule="exact"/>
        <w:ind w:rightChars="415" w:right="1328"/>
        <w:jc w:val="right"/>
        <w:rPr>
          <w:rFonts w:hint="eastAsia"/>
          <w:szCs w:val="32"/>
        </w:rPr>
      </w:pPr>
    </w:p>
    <w:p w:rsidR="00E14A41" w:rsidRDefault="00E14A41"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D51459" w:rsidRDefault="00D51459" w:rsidP="00E14A41">
      <w:pPr>
        <w:spacing w:line="40" w:lineRule="exact"/>
        <w:ind w:rightChars="415" w:right="1328"/>
        <w:jc w:val="right"/>
        <w:rPr>
          <w:rFonts w:hint="eastAsia"/>
          <w:szCs w:val="32"/>
        </w:rPr>
      </w:pPr>
    </w:p>
    <w:p w:rsidR="0033123A" w:rsidRDefault="0033123A">
      <w:pPr>
        <w:spacing w:line="720" w:lineRule="exact"/>
        <w:jc w:val="left"/>
        <w:rPr>
          <w:rFonts w:hint="eastAsia"/>
          <w:sz w:val="28"/>
          <w:szCs w:val="28"/>
        </w:rPr>
      </w:pPr>
    </w:p>
    <w:p w:rsidR="0033123A" w:rsidRDefault="0033123A">
      <w:pPr>
        <w:spacing w:line="600" w:lineRule="exact"/>
        <w:ind w:firstLineChars="100" w:firstLine="280"/>
        <w:jc w:val="left"/>
        <w:rPr>
          <w:sz w:val="28"/>
          <w:szCs w:val="28"/>
        </w:rPr>
      </w:pPr>
      <w:r>
        <w:rPr>
          <w:sz w:val="28"/>
          <w:szCs w:val="28"/>
          <w:lang w:val="en-US" w:eastAsia="zh-CN"/>
        </w:rPr>
        <w:pict>
          <v:rect id="_x0000_s1026" style="position:absolute;left:0;text-align:left;margin-left:148.5pt;margin-top:72.6pt;width:90pt;height:31.2pt;z-index:251658752" stroked="f">
            <w10:wrap type="square"/>
          </v:rect>
        </w:pict>
      </w:r>
      <w:r>
        <w:rPr>
          <w:sz w:val="28"/>
          <w:szCs w:val="28"/>
          <w:lang w:val="en-US" w:eastAsia="zh-CN"/>
        </w:rPr>
        <w:pict>
          <v:line id="_x0000_s1027" style="position:absolute;left:0;text-align:left;z-index:251656704;mso-wrap-distance-left:9.05pt;mso-wrap-distance-right:9.05pt" from="0,3.6pt" to="442.2pt,3.6pt" strokeweight=".35mm"/>
        </w:pict>
      </w:r>
      <w:r>
        <w:rPr>
          <w:sz w:val="28"/>
          <w:szCs w:val="28"/>
          <w:lang w:val="en-US" w:eastAsia="zh-CN"/>
        </w:rPr>
        <w:pict>
          <v:line id="_x0000_s1028" style="position:absolute;left:0;text-align:left;z-index:251657728;mso-wrap-distance-left:9.05pt;mso-wrap-distance-right:9.05pt" from="0,33.6pt" to="442.2pt,33.6pt" strokeweight=".35mm"/>
        </w:pict>
      </w:r>
      <w:r>
        <w:rPr>
          <w:sz w:val="28"/>
          <w:szCs w:val="28"/>
          <w:lang w:val="en-US"/>
        </w:rPr>
        <w:t>岳滩</w:t>
      </w:r>
      <w:r>
        <w:rPr>
          <w:sz w:val="28"/>
          <w:szCs w:val="28"/>
        </w:rPr>
        <w:t xml:space="preserve">镇人民政府办公室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1"/>
          <w:szCs w:val="21"/>
        </w:rPr>
        <w:t xml:space="preserve">　</w:t>
      </w:r>
      <w:r>
        <w:rPr>
          <w:sz w:val="28"/>
          <w:szCs w:val="28"/>
        </w:rPr>
        <w:t xml:space="preserve">    201</w:t>
      </w:r>
      <w:r w:rsidR="00FA6086">
        <w:rPr>
          <w:rFonts w:hint="eastAsia"/>
          <w:sz w:val="28"/>
          <w:szCs w:val="28"/>
        </w:rPr>
        <w:t>9</w:t>
      </w:r>
      <w:r>
        <w:rPr>
          <w:sz w:val="28"/>
          <w:szCs w:val="28"/>
        </w:rPr>
        <w:t>年</w:t>
      </w:r>
      <w:r w:rsidR="00C3187F">
        <w:rPr>
          <w:rFonts w:hint="eastAsia"/>
          <w:sz w:val="28"/>
          <w:szCs w:val="28"/>
        </w:rPr>
        <w:t>5</w:t>
      </w:r>
      <w:r>
        <w:rPr>
          <w:sz w:val="28"/>
          <w:szCs w:val="28"/>
        </w:rPr>
        <w:t>月</w:t>
      </w:r>
      <w:r w:rsidR="00C3187F">
        <w:rPr>
          <w:rFonts w:hint="eastAsia"/>
          <w:sz w:val="28"/>
          <w:szCs w:val="28"/>
        </w:rPr>
        <w:t>14</w:t>
      </w:r>
      <w:r>
        <w:rPr>
          <w:sz w:val="28"/>
          <w:szCs w:val="28"/>
        </w:rPr>
        <w:t>日印发</w:t>
      </w:r>
    </w:p>
    <w:sectPr w:rsidR="0033123A">
      <w:headerReference w:type="default" r:id="rId7"/>
      <w:footerReference w:type="even" r:id="rId8"/>
      <w:footerReference w:type="default" r:id="rId9"/>
      <w:pgSz w:w="11906" w:h="16838"/>
      <w:pgMar w:top="1871" w:right="1474" w:bottom="1701" w:left="1588" w:header="851" w:footer="16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9A" w:rsidRDefault="00BF4E9A">
      <w:r>
        <w:separator/>
      </w:r>
    </w:p>
  </w:endnote>
  <w:endnote w:type="continuationSeparator" w:id="1">
    <w:p w:rsidR="00BF4E9A" w:rsidRDefault="00BF4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XBSJW--GB1-0">
    <w:altName w:val="Courier New"/>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77" w:rsidRDefault="003E3F77">
    <w:pPr>
      <w:pStyle w:val="a5"/>
      <w:ind w:firstLine="360"/>
      <w:rPr>
        <w:sz w:val="28"/>
        <w:szCs w:val="28"/>
      </w:rPr>
    </w:pPr>
    <w:r>
      <w:rPr>
        <w:rStyle w:val="a3"/>
        <w:rFonts w:hint="eastAsia"/>
        <w:sz w:val="28"/>
        <w:szCs w:val="28"/>
      </w:rPr>
      <w:t>—</w:t>
    </w:r>
    <w:r>
      <w:rPr>
        <w:rStyle w:val="a3"/>
        <w:rFonts w:hint="eastAsia"/>
        <w:sz w:val="28"/>
        <w:szCs w:val="28"/>
      </w:rPr>
      <w:t xml:space="preserve"> </w:t>
    </w:r>
    <w:r>
      <w:rPr>
        <w:rFonts w:ascii="新宋体" w:eastAsia="新宋体" w:hAnsi="新宋体"/>
        <w:sz w:val="28"/>
        <w:szCs w:val="28"/>
      </w:rPr>
      <w:fldChar w:fldCharType="begin"/>
    </w:r>
    <w:r>
      <w:rPr>
        <w:rStyle w:val="a3"/>
        <w:rFonts w:ascii="新宋体" w:eastAsia="新宋体" w:hAnsi="新宋体"/>
        <w:sz w:val="28"/>
        <w:szCs w:val="28"/>
      </w:rPr>
      <w:instrText xml:space="preserve">PAGE  </w:instrText>
    </w:r>
    <w:r>
      <w:rPr>
        <w:rFonts w:ascii="新宋体" w:eastAsia="新宋体" w:hAnsi="新宋体"/>
        <w:sz w:val="28"/>
        <w:szCs w:val="28"/>
      </w:rPr>
      <w:fldChar w:fldCharType="separate"/>
    </w:r>
    <w:r w:rsidR="006B4EC4">
      <w:rPr>
        <w:rStyle w:val="a3"/>
        <w:rFonts w:ascii="新宋体" w:eastAsia="新宋体" w:hAnsi="新宋体"/>
        <w:noProof/>
        <w:sz w:val="28"/>
        <w:szCs w:val="28"/>
      </w:rPr>
      <w:t>8</w:t>
    </w:r>
    <w:r>
      <w:rPr>
        <w:rFonts w:ascii="新宋体" w:eastAsia="新宋体" w:hAnsi="新宋体"/>
        <w:sz w:val="28"/>
        <w:szCs w:val="28"/>
      </w:rPr>
      <w:fldChar w:fldCharType="end"/>
    </w:r>
    <w:r>
      <w:rPr>
        <w:rStyle w:val="a3"/>
        <w:rFonts w:hint="eastAsia"/>
        <w:sz w:val="28"/>
        <w:szCs w:val="28"/>
      </w:rPr>
      <w:t xml:space="preserve"> </w:t>
    </w:r>
    <w:r>
      <w:rPr>
        <w:rStyle w:val="a3"/>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77" w:rsidRDefault="003E3F77">
    <w:pPr>
      <w:pStyle w:val="a5"/>
      <w:wordWrap w:val="0"/>
      <w:ind w:firstLine="360"/>
      <w:jc w:val="right"/>
      <w:rPr>
        <w:sz w:val="28"/>
        <w:szCs w:val="28"/>
      </w:rPr>
    </w:pPr>
    <w:r>
      <w:rPr>
        <w:rStyle w:val="a3"/>
        <w:rFonts w:hint="eastAsia"/>
        <w:sz w:val="28"/>
        <w:szCs w:val="28"/>
      </w:rPr>
      <w:t>—</w:t>
    </w:r>
    <w:r>
      <w:rPr>
        <w:rStyle w:val="a3"/>
        <w:rFonts w:hint="eastAsia"/>
        <w:sz w:val="28"/>
        <w:szCs w:val="28"/>
      </w:rPr>
      <w:t xml:space="preserve"> </w:t>
    </w:r>
    <w:r>
      <w:rPr>
        <w:rFonts w:ascii="新宋体" w:eastAsia="新宋体" w:hAnsi="新宋体"/>
        <w:sz w:val="28"/>
        <w:szCs w:val="28"/>
      </w:rPr>
      <w:fldChar w:fldCharType="begin"/>
    </w:r>
    <w:r>
      <w:rPr>
        <w:rStyle w:val="a3"/>
        <w:rFonts w:ascii="新宋体" w:eastAsia="新宋体" w:hAnsi="新宋体"/>
        <w:sz w:val="28"/>
        <w:szCs w:val="28"/>
      </w:rPr>
      <w:instrText xml:space="preserve">PAGE  </w:instrText>
    </w:r>
    <w:r>
      <w:rPr>
        <w:rFonts w:ascii="新宋体" w:eastAsia="新宋体" w:hAnsi="新宋体"/>
        <w:sz w:val="28"/>
        <w:szCs w:val="28"/>
      </w:rPr>
      <w:fldChar w:fldCharType="separate"/>
    </w:r>
    <w:r w:rsidR="006B4EC4">
      <w:rPr>
        <w:rStyle w:val="a3"/>
        <w:rFonts w:ascii="新宋体" w:eastAsia="新宋体" w:hAnsi="新宋体"/>
        <w:noProof/>
        <w:sz w:val="28"/>
        <w:szCs w:val="28"/>
      </w:rPr>
      <w:t>7</w:t>
    </w:r>
    <w:r>
      <w:rPr>
        <w:rFonts w:ascii="新宋体" w:eastAsia="新宋体" w:hAnsi="新宋体"/>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9A" w:rsidRDefault="00BF4E9A">
      <w:r>
        <w:separator/>
      </w:r>
    </w:p>
  </w:footnote>
  <w:footnote w:type="continuationSeparator" w:id="1">
    <w:p w:rsidR="00BF4E9A" w:rsidRDefault="00BF4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77" w:rsidRDefault="003E3F7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4069A"/>
    <w:multiLevelType w:val="singleLevel"/>
    <w:tmpl w:val="2974069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evenAndOddHeaders/>
  <w:drawingGridHorizontalSpacing w:val="3"/>
  <w:drawingGridVerticalSpacing w:val="3"/>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BC"/>
    <w:rsid w:val="00066809"/>
    <w:rsid w:val="000C307E"/>
    <w:rsid w:val="00163739"/>
    <w:rsid w:val="001B3549"/>
    <w:rsid w:val="00261BF4"/>
    <w:rsid w:val="0033123A"/>
    <w:rsid w:val="00356938"/>
    <w:rsid w:val="003861A0"/>
    <w:rsid w:val="003861C5"/>
    <w:rsid w:val="003E3F77"/>
    <w:rsid w:val="0046364C"/>
    <w:rsid w:val="004A11FA"/>
    <w:rsid w:val="004F225D"/>
    <w:rsid w:val="006B4EC4"/>
    <w:rsid w:val="00806B4A"/>
    <w:rsid w:val="00851AAC"/>
    <w:rsid w:val="00976C6E"/>
    <w:rsid w:val="009D7B9E"/>
    <w:rsid w:val="00BF4E9A"/>
    <w:rsid w:val="00C3187F"/>
    <w:rsid w:val="00C47A25"/>
    <w:rsid w:val="00D51459"/>
    <w:rsid w:val="00E14A41"/>
    <w:rsid w:val="00E658D0"/>
    <w:rsid w:val="00FA6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Date"/>
    <w:basedOn w:val="a"/>
    <w:next w:val="a"/>
    <w:pPr>
      <w:ind w:leftChars="2500" w:left="100"/>
    </w:p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509</Words>
  <Characters>2907</Characters>
  <Application>Microsoft Office Word</Application>
  <DocSecurity>0</DocSecurity>
  <PresentationFormat/>
  <Lines>24</Lines>
  <Paragraphs>6</Paragraphs>
  <Slides>0</Slides>
  <Notes>0</Notes>
  <HiddenSlides>0</HiddenSlides>
  <MMClips>0</MMClips>
  <ScaleCrop>false</ScaleCrop>
  <Company>微软中国</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偃房文〔2010〕32号                签发人：鲍  冰</dc:title>
  <dc:creator>微软用户</dc:creator>
  <cp:lastModifiedBy>Windows 用户</cp:lastModifiedBy>
  <cp:revision>7</cp:revision>
  <cp:lastPrinted>2014-01-09T01:12:40Z</cp:lastPrinted>
  <dcterms:created xsi:type="dcterms:W3CDTF">2019-05-27T00:49:00Z</dcterms:created>
  <dcterms:modified xsi:type="dcterms:W3CDTF">2019-05-27T00:59:00Z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