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/>
          <w:sz w:val="52"/>
          <w:szCs w:val="52"/>
          <w:lang w:eastAsia="zh-CN"/>
        </w:rPr>
      </w:pPr>
      <w:r>
        <w:rPr>
          <w:rFonts w:hint="eastAsia" w:ascii="黑体" w:hAnsi="黑体" w:eastAsia="黑体"/>
          <w:color w:val="000000"/>
          <w:sz w:val="52"/>
          <w:szCs w:val="52"/>
          <w:lang w:eastAsia="zh-CN"/>
        </w:rPr>
        <w:t>中国共产党偃师市委政法委员会</w:t>
      </w: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2019年度部门预算</w:t>
      </w: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方正小标宋简体" w:eastAsia="黑体" w:cs="方正小标宋简体"/>
          <w:color w:val="000000"/>
          <w:sz w:val="44"/>
          <w:szCs w:val="44"/>
        </w:rPr>
      </w:pPr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二○一九年三月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方正小标宋简体" w:hAnsi="仿宋_GB2312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3569" w:firstLine="643" w:firstLineChars="200"/>
        <w:rPr>
          <w:rFonts w:hint="eastAsia" w:ascii="仿宋_GB2312" w:hAnsi="仿宋_GB2312" w:eastAsia="仿宋_GB2312" w:cs="仿宋_GB2312"/>
          <w:w w:val="99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highlight w:val="none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第二部分 中国共产党偃师市委政法委员会2019年部门预算情况说明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中国共产党偃师市委政法委员会2019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六、一般公共预算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十一、预算项目支出绩效目标表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第一部分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eastAsia="zh-CN"/>
        </w:rPr>
        <w:t>中国共产党偃师市委政法委员会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概况</w:t>
      </w:r>
    </w:p>
    <w:p>
      <w:pPr>
        <w:adjustRightInd w:val="0"/>
        <w:snapToGrid w:val="0"/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580" w:lineRule="exact"/>
        <w:ind w:right="3569" w:firstLine="640" w:firstLineChars="200"/>
        <w:jc w:val="both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机构设置情况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偃师市委政法委机关内设职能科室是:办公室、执法监督科、维护稳定科、社会治安综合治理科、反邪教科。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580" w:lineRule="exact"/>
        <w:ind w:left="0" w:leftChars="0" w:right="3569" w:firstLine="640" w:firstLineChars="200"/>
        <w:jc w:val="left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部门职责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贯彻落实习近平新时代中国特色社会主义思想，坚持党对政法工作的绝对领导，坚决执行党的路线方针政策、党中央重大决策部署和市委、市政府的工作部署。贯彻中央以及上级党组织决定，研究协调政法单位之间、政法单位和有关部门之间有关重大事项，统一全市政法各部门思想和行动，坚决维护党中央权威和集中统一领导。贯彻落实党中央、省委、洛阳市委、偃师市委市政府决定，对全市政法工作研究提出部署，推进平安偃师、法治偃师建设，加强过硬队伍建设，深化智能化建设，坚决维护国家政治安全，确保全市社会大局稳定、促进社会公平正义、保障人民安居乐业。在市委领导下履行职责、开展工作，把握政治方向、协调各方职能、统筹政法工作、建设政法队伍、督促依法履职、创造公正司法环境，带头依法依规办事，保证党的路线方针政策和党中央重大决策部署贯彻落实，保证宪法法律正确统一实施。了解掌握和分析研判全市政法工作情况动态、分析社会稳定形势，创新完善多部门参与的综治维稳工作机制，研究加强社会治安综合治理，协调推动预防、化解影响全市稳定的社会矛盾和风险，协调应对和处置重大突发事件，协调指导政法单位和相关部门做好反邪教、反暴恐工作。推动完善和落实政治轮训、政治督察制度，健全完善政法系统政治督察、执法监督、纪律作风督查巡查等制度机制并组织实施。组织开展全市政法系统的调查研究和理论研究，研究拟订全市政法工作的政策措施，及时向市委提出建议。研究协调政法单位之间、政法单位和有关部门、镇（街道）之间有关重大事项，统一政法单位思想和行动，部署每个时期的政法工作，并督促贯彻落实。组织、推动政法战线的调查研究工作，总结新经验，加强对政法工作的督查，统筹协调全市社会治安综合治理、维护社会稳定、反邪教、反暴恐等有关国家法律法规和政策的实施工作。深化政法工作改革，提出重大决策部署和改革措施的意见和建议，统筹推进政法领域改革等各项工作。监督和支持政法单位依法行使职权，检查政法单位执行党的路线方针政策、党中央重大决策部署和国家法律法规的情况，协调政法单位在依法相互制约的同时密切配合，完善与纪检监察机关工作衔接和协作配合机制，研究、协调重大、疑难案件。督促、推动大要案的查处工作，推进严格执法、公正司法。推动全市政法系统党的建设和政法队伍建设，协助组织部门加强政法单位领导班子和干部队伍建设，协助纪检监察机关做好监督检查、审查调查、政法干警违纪案件查处工作，派员列席同级政法单位党组（党委）民主生活会。落实上级和市委国家安全委员会、市委全面依法治市委员会的决策部署，支持配合其办事机构工作；指导政法单位加强国家政治安全战略研究、法治中国建设重大问题研究，提出建议和工作意见，协调政法单位维护政治安全工作和执法司法相关工作。掌握分析全市政法舆情动态，协调政法单位和有关部门做好涉及政法工作的重大宣传和“三同步”工作。完成市委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中国共产党偃师市委政法委员会</w:t>
      </w:r>
      <w:r>
        <w:rPr>
          <w:rFonts w:hint="eastAsia" w:ascii="黑体" w:hAnsi="黑体" w:eastAsia="黑体" w:cs="黑体"/>
          <w:sz w:val="32"/>
          <w:szCs w:val="32"/>
        </w:rPr>
        <w:t>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我单位是一级预算单位，无二级机构。</w:t>
      </w:r>
    </w:p>
    <w:p>
      <w:pPr>
        <w:widowControl/>
        <w:shd w:val="clear" w:color="auto" w:fill="FFFFFF"/>
        <w:spacing w:line="580" w:lineRule="exact"/>
        <w:ind w:firstLine="3526" w:firstLineChars="1102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第二部分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  <w:lang w:eastAsia="zh-CN"/>
        </w:rPr>
        <w:t>中国共产党偃师市委政法委员会</w:t>
      </w: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2019年度部门预算情况说明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2019年收入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531.8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531.8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万元，与2018年相比，收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入增加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32.08万元，增长6.41%，主要原因是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按标准增加人员经费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支总计增加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57.41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仿宋_GB2312" w:hAnsi="仿宋" w:eastAsia="仿宋_GB2312" w:cs="仿宋_GB2312"/>
          <w:bCs/>
          <w:color w:val="000000"/>
          <w:kern w:val="0"/>
          <w:sz w:val="32"/>
          <w:szCs w:val="32"/>
        </w:rPr>
        <w:t>按上级部门要求和本单位工作实际情况增加日常办公经费、人员经费</w:t>
      </w:r>
      <w:r>
        <w:rPr>
          <w:rFonts w:hint="eastAsia" w:ascii="仿宋_GB2312" w:hAnsi="仿宋" w:eastAsia="仿宋_GB2312" w:cs="仿宋_GB2312"/>
          <w:bCs/>
          <w:color w:val="000000"/>
          <w:kern w:val="0"/>
          <w:sz w:val="32"/>
          <w:szCs w:val="32"/>
          <w:lang w:eastAsia="zh-CN"/>
        </w:rPr>
        <w:t>、扫黑除恶经费</w:t>
      </w:r>
      <w:r>
        <w:rPr>
          <w:rFonts w:hint="eastAsia" w:ascii="仿宋_GB2312" w:hAnsi="仿宋" w:eastAsia="仿宋_GB2312" w:cs="仿宋_GB2312"/>
          <w:bCs/>
          <w:color w:val="000000"/>
          <w:kern w:val="0"/>
          <w:sz w:val="32"/>
          <w:szCs w:val="32"/>
        </w:rPr>
        <w:t>等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。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8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2019年收入合计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531.88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513.88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万元；国有资本经营预算收入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万元；其他收入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17.92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2019年支出合计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531.88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236.42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44.44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295.39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55.54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%。 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2019年一般公共预算收支预算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531.88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万元。政府性基金收支预算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 2018年相比，一般公共预算收支预算增加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32.08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6.41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%，主要原因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按标准增加人员经费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政府性基金收支增加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主要原因：</w:t>
      </w:r>
      <w:r>
        <w:rPr>
          <w:rFonts w:ascii="Arial" w:hAnsi="Arial" w:eastAsia="仿宋_GB2312" w:cs="Arial"/>
          <w:color w:val="000000"/>
          <w:sz w:val="32"/>
          <w:szCs w:val="32"/>
        </w:rPr>
        <w:t>……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widowControl/>
        <w:spacing w:line="580" w:lineRule="exact"/>
        <w:ind w:firstLine="62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2019年一般公共预算支出年初预算为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531.88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一般公共服务支出</w:t>
      </w:r>
      <w:r>
        <w:rPr>
          <w:rFonts w:hint="eastAsia" w:ascii="Arial" w:hAnsi="Arial" w:eastAsia="仿宋_GB2312" w:cs="Arial"/>
          <w:color w:val="000000"/>
          <w:sz w:val="32"/>
          <w:szCs w:val="32"/>
          <w:lang w:val="en-US" w:eastAsia="zh-CN"/>
        </w:rPr>
        <w:t>488.67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91.88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9.41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1.77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15.8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2.97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widowControl/>
        <w:spacing w:line="580" w:lineRule="exact"/>
        <w:ind w:firstLine="62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2019年一般公共预算基本支出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236.41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217.83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18.58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，主要包括：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公用经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工会经费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、福利费、其他交通费用。</w:t>
      </w:r>
    </w:p>
    <w:p>
      <w:pPr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2019年没有使用政府性基金预算拨款安排的支出。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我单位2019年没有使用国有资本经营预算拨款安排的支出。</w:t>
      </w:r>
    </w:p>
    <w:p>
      <w:pPr>
        <w:spacing w:line="580" w:lineRule="exact"/>
        <w:ind w:firstLine="640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2019年“三公”经费预算为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 比 2018年预算数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36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36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迎接上级扫黑除恶督导、平安建设明查暗访和维稳督导费用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，比2018年预算数增加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%，主要原因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加大扫黑除恶力度，加大综治中心建设，加大平安创建工作力度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2019年机关运行经费支出预算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18.58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万元，主要保障机关机构正常运转及正常履职需要的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公用经费、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工会经费、福利费、其他交通费用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等支出，比2018年增加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0.91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按单位工作需要增加正常办公经费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2019年政府采购预算安排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年,我部门对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个项目进行了预算绩效评价，涉及资金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2019年，我部门纳入预算绩效管理的支出总额为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万元，其中人员经费支出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164.291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万元，公用经费支出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87.709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万元，其中预算支出100万元及100万元以上项目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万元。 </w:t>
      </w:r>
    </w:p>
    <w:p>
      <w:pPr>
        <w:spacing w:line="580" w:lineRule="exact"/>
        <w:ind w:left="420" w:leftChars="200"/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289.27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2.48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85.53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（车改后均已上缴，但尚未办理处置手续）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2019年我单位按照市财政预算公开要求，将所属预算单位全部纳入预算公开范围。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第三部分 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八、其他（专业性较强的需向社会做出说明的名词）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中国共产党偃师市委政法委员会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2019年度部门预算表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highlight w:val="magent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2019年3月12日</w:t>
      </w:r>
    </w:p>
    <w:p>
      <w:pPr>
        <w:adjustRightInd w:val="0"/>
        <w:snapToGrid w:val="0"/>
        <w:spacing w:line="580" w:lineRule="exact"/>
        <w:ind w:firstLine="3855" w:firstLineChars="1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C8E92"/>
    <w:multiLevelType w:val="singleLevel"/>
    <w:tmpl w:val="073C8E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568B"/>
    <w:rsid w:val="181E568B"/>
    <w:rsid w:val="34D240BD"/>
    <w:rsid w:val="407D049C"/>
    <w:rsid w:val="480B1F2B"/>
    <w:rsid w:val="5D8B39B1"/>
    <w:rsid w:val="7EC20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2019-12-06T04:56:00Z</dcterms:created>
  <dc:creator>DeLL</dc:creator>
  <cp:lastModifiedBy>DeLL</cp:lastModifiedBy>
  <dcterms:modified xsi:type="dcterms:W3CDTF">2021-06-08T07:14:01Z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7573CEC0E364411B83B4EC8E749A48EE</vt:lpwstr>
  </property>
</Properties>
</file>