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288" w:lineRule="atLeast"/>
        <w:jc w:val="center"/>
        <w:rPr>
          <w:rFonts w:hint="eastAsia" w:ascii="黑体" w:hAnsi="黑体" w:eastAsia="黑体" w:cs="黑体"/>
          <w:b/>
          <w:bCs/>
          <w:color w:val="333333"/>
          <w:sz w:val="36"/>
          <w:szCs w:val="36"/>
          <w:shd w:val="clear" w:color="auto" w:fill="FFFFFF"/>
          <w:lang w:val="en-US" w:eastAsia="zh-CN"/>
        </w:rPr>
      </w:pPr>
      <w:r>
        <w:rPr>
          <w:rFonts w:hint="eastAsia" w:ascii="黑体" w:hAnsi="黑体" w:eastAsia="黑体" w:cs="黑体"/>
          <w:b/>
          <w:bCs/>
          <w:color w:val="333333"/>
          <w:sz w:val="36"/>
          <w:szCs w:val="36"/>
          <w:shd w:val="clear" w:color="auto" w:fill="FFFFFF"/>
          <w:lang w:val="en-US" w:eastAsia="zh-CN"/>
        </w:rPr>
        <w:t>洛阳市偃师区</w:t>
      </w:r>
      <w:r>
        <w:rPr>
          <w:rFonts w:hint="eastAsia" w:ascii="黑体" w:hAnsi="黑体" w:eastAsia="黑体" w:cs="黑体"/>
          <w:b/>
          <w:bCs/>
          <w:color w:val="333333"/>
          <w:sz w:val="36"/>
          <w:szCs w:val="36"/>
          <w:shd w:val="clear" w:color="auto" w:fill="FFFFFF"/>
        </w:rPr>
        <w:t>强化社会信用体系建设助</w:t>
      </w:r>
      <w:r>
        <w:rPr>
          <w:rFonts w:hint="eastAsia" w:ascii="黑体" w:hAnsi="黑体" w:eastAsia="黑体" w:cs="黑体"/>
          <w:b/>
          <w:bCs/>
          <w:color w:val="333333"/>
          <w:sz w:val="36"/>
          <w:szCs w:val="36"/>
          <w:shd w:val="clear" w:color="auto" w:fill="FFFFFF"/>
          <w:lang w:val="en-US" w:eastAsia="zh-CN"/>
        </w:rPr>
        <w:t>力</w:t>
      </w:r>
      <w:r>
        <w:rPr>
          <w:rFonts w:hint="eastAsia" w:ascii="黑体" w:hAnsi="黑体" w:eastAsia="黑体" w:cs="黑体"/>
          <w:b/>
          <w:bCs/>
          <w:color w:val="333333"/>
          <w:sz w:val="36"/>
          <w:szCs w:val="36"/>
          <w:shd w:val="clear" w:color="auto" w:fill="FFFFFF"/>
        </w:rPr>
        <w:t>营商环境</w:t>
      </w:r>
      <w:r>
        <w:rPr>
          <w:rFonts w:hint="eastAsia" w:ascii="黑体" w:hAnsi="黑体" w:eastAsia="黑体" w:cs="黑体"/>
          <w:b/>
          <w:bCs/>
          <w:color w:val="333333"/>
          <w:sz w:val="36"/>
          <w:szCs w:val="36"/>
          <w:shd w:val="clear" w:color="auto" w:fill="FFFFFF"/>
          <w:lang w:val="en-US" w:eastAsia="zh-CN"/>
        </w:rPr>
        <w:t>提升</w:t>
      </w:r>
    </w:p>
    <w:p>
      <w:pPr>
        <w:pStyle w:val="5"/>
        <w:widowControl/>
        <w:spacing w:beforeAutospacing="0" w:afterAutospacing="0" w:line="288" w:lineRule="atLeast"/>
        <w:jc w:val="center"/>
        <w:rPr>
          <w:rFonts w:hint="eastAsia" w:ascii="宋体" w:hAnsi="宋体" w:eastAsia="宋体" w:cs="宋体"/>
          <w:b/>
          <w:bCs/>
          <w:color w:val="333333"/>
          <w:sz w:val="44"/>
          <w:szCs w:val="44"/>
          <w:shd w:val="clear" w:color="auto" w:fill="FFFFFF"/>
        </w:rPr>
      </w:pPr>
    </w:p>
    <w:p>
      <w:pPr>
        <w:pStyle w:val="5"/>
        <w:widowControl/>
        <w:spacing w:beforeAutospacing="0" w:afterAutospacing="0" w:line="288" w:lineRule="atLeast"/>
        <w:ind w:firstLine="640" w:firstLineChars="200"/>
        <w:rPr>
          <w:rFonts w:hint="eastAsia" w:ascii="仿宋" w:hAnsi="仿宋" w:eastAsia="仿宋" w:cs="宋体"/>
          <w:color w:val="333333"/>
          <w:sz w:val="32"/>
          <w:szCs w:val="32"/>
          <w:shd w:val="clear" w:color="auto" w:fill="FFFFFF"/>
        </w:rPr>
      </w:pPr>
      <w:r>
        <w:rPr>
          <w:rFonts w:hint="eastAsia" w:ascii="仿宋" w:hAnsi="仿宋" w:eastAsia="仿宋" w:cs="宋体"/>
          <w:color w:val="333333"/>
          <w:sz w:val="32"/>
          <w:szCs w:val="32"/>
          <w:shd w:val="clear" w:color="auto" w:fill="FFFFFF"/>
        </w:rPr>
        <w:t>近日，</w:t>
      </w:r>
      <w:r>
        <w:rPr>
          <w:rFonts w:hint="eastAsia" w:ascii="仿宋" w:hAnsi="仿宋" w:eastAsia="仿宋" w:cs="宋体"/>
          <w:color w:val="333333"/>
          <w:sz w:val="32"/>
          <w:szCs w:val="32"/>
          <w:shd w:val="clear" w:color="auto" w:fill="FFFFFF"/>
          <w:lang w:val="en-US" w:eastAsia="zh-CN"/>
        </w:rPr>
        <w:t>洛阳市</w:t>
      </w:r>
      <w:r>
        <w:rPr>
          <w:rFonts w:hint="eastAsia" w:ascii="仿宋" w:hAnsi="仿宋" w:eastAsia="仿宋" w:cs="宋体"/>
          <w:color w:val="333333"/>
          <w:sz w:val="32"/>
          <w:szCs w:val="32"/>
          <w:shd w:val="clear" w:color="auto" w:fill="FFFFFF"/>
        </w:rPr>
        <w:t>偃师区发展改革委召开社会信用体系建设工作领导小组会议</w:t>
      </w:r>
      <w:r>
        <w:rPr>
          <w:rFonts w:hint="eastAsia" w:ascii="仿宋" w:hAnsi="仿宋" w:eastAsia="仿宋" w:cs="宋体"/>
          <w:color w:val="333333"/>
          <w:sz w:val="32"/>
          <w:szCs w:val="32"/>
          <w:shd w:val="clear" w:color="auto" w:fill="FFFFFF"/>
          <w:lang w:eastAsia="zh-CN"/>
        </w:rPr>
        <w:t>，</w:t>
      </w:r>
      <w:r>
        <w:rPr>
          <w:rFonts w:hint="eastAsia" w:ascii="仿宋" w:hAnsi="仿宋" w:eastAsia="仿宋" w:cs="宋体"/>
          <w:color w:val="333333"/>
          <w:sz w:val="32"/>
          <w:szCs w:val="32"/>
          <w:shd w:val="clear" w:color="auto" w:fill="FFFFFF"/>
        </w:rPr>
        <w:t>领导小组成员单位主要负责人和相关负责同志参加培训会议。</w:t>
      </w:r>
    </w:p>
    <w:p>
      <w:pPr>
        <w:pStyle w:val="5"/>
        <w:widowControl/>
        <w:spacing w:before="264" w:beforeAutospacing="0" w:afterAutospacing="0" w:line="288" w:lineRule="atLeast"/>
        <w:ind w:firstLine="640" w:firstLineChars="200"/>
        <w:rPr>
          <w:rFonts w:hint="eastAsia" w:ascii="仿宋" w:hAnsi="仿宋" w:eastAsia="仿宋" w:cs="宋体"/>
          <w:color w:val="333333"/>
          <w:sz w:val="32"/>
          <w:szCs w:val="32"/>
          <w:shd w:val="clear" w:color="auto" w:fill="FFFFFF"/>
        </w:rPr>
      </w:pPr>
      <w:r>
        <w:rPr>
          <w:rFonts w:hint="eastAsia" w:ascii="仿宋" w:hAnsi="仿宋" w:eastAsia="仿宋" w:cs="宋体"/>
          <w:color w:val="333333"/>
          <w:sz w:val="32"/>
          <w:szCs w:val="32"/>
          <w:shd w:val="clear" w:color="auto" w:fill="FFFFFF"/>
        </w:rPr>
        <w:t>会议通报了2021年度全区社会信用体系建设工作进展情况，安排部署了偃师区2022年社会信用体系建设重点任务；一年以来，我区认真贯彻落实党中央、国务院关于社会信用体系建设的决策部署和省委、省政府工作要求，坚持把社会信用体系建设作为构建高水平社会主义市场经济体制、助力经济实现高质量发展的重要抓手，坚持多措并举、多点发力，不断完善社会信用制度机制，加大信息归集和公示力度，全面拓展分级分类信用监管领域。为了我区社会信用体系建设工作能够落实，落小，落细，此次举行了社会信用体系建设的培训会议。</w:t>
      </w:r>
    </w:p>
    <w:p>
      <w:pPr>
        <w:pStyle w:val="5"/>
        <w:widowControl/>
        <w:spacing w:before="264" w:beforeAutospacing="0" w:afterAutospacing="0" w:line="288" w:lineRule="atLeast"/>
        <w:ind w:firstLine="720" w:firstLineChars="200"/>
        <w:rPr>
          <w:rFonts w:hint="default" w:ascii="仿宋" w:hAnsi="仿宋" w:eastAsia="仿宋" w:cs="宋体"/>
          <w:color w:val="333333"/>
          <w:sz w:val="36"/>
          <w:szCs w:val="36"/>
          <w:shd w:val="clear" w:color="auto" w:fill="FFFFFF"/>
          <w:lang w:val="en-US" w:eastAsia="zh-CN"/>
        </w:rPr>
      </w:pPr>
      <w:r>
        <w:rPr>
          <w:rFonts w:hint="eastAsia" w:ascii="仿宋" w:hAnsi="仿宋" w:eastAsia="仿宋" w:cs="宋体"/>
          <w:color w:val="333333"/>
          <w:sz w:val="36"/>
          <w:szCs w:val="36"/>
          <w:shd w:val="clear" w:color="auto" w:fill="FFFFFF"/>
        </w:rPr>
        <w:drawing>
          <wp:anchor distT="0" distB="0" distL="0" distR="0" simplePos="0" relativeHeight="251658240" behindDoc="0" locked="0" layoutInCell="1" allowOverlap="1">
            <wp:simplePos x="0" y="0"/>
            <wp:positionH relativeFrom="column">
              <wp:posOffset>333375</wp:posOffset>
            </wp:positionH>
            <wp:positionV relativeFrom="paragraph">
              <wp:posOffset>85725</wp:posOffset>
            </wp:positionV>
            <wp:extent cx="5561965" cy="3128010"/>
            <wp:effectExtent l="0" t="0" r="635" b="15240"/>
            <wp:wrapTopAndBottom/>
            <wp:docPr id="4" name="图片 3" descr="微信图片_20220119164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220119164537.jpg"/>
                    <pic:cNvPicPr>
                      <a:picLocks noChangeAspect="1"/>
                    </pic:cNvPicPr>
                  </pic:nvPicPr>
                  <pic:blipFill>
                    <a:blip r:embed="rId4" cstate="print"/>
                    <a:stretch>
                      <a:fillRect/>
                    </a:stretch>
                  </pic:blipFill>
                  <pic:spPr>
                    <a:xfrm>
                      <a:off x="0" y="0"/>
                      <a:ext cx="5563790" cy="3129548"/>
                    </a:xfrm>
                    <a:prstGeom prst="rect">
                      <a:avLst/>
                    </a:prstGeom>
                  </pic:spPr>
                </pic:pic>
              </a:graphicData>
            </a:graphic>
          </wp:anchor>
        </w:drawing>
      </w:r>
      <w:r>
        <w:rPr>
          <w:rFonts w:hint="eastAsia" w:ascii="仿宋" w:hAnsi="仿宋" w:eastAsia="仿宋" w:cs="宋体"/>
          <w:color w:val="333333"/>
          <w:sz w:val="36"/>
          <w:szCs w:val="36"/>
          <w:shd w:val="clear" w:color="auto" w:fill="FFFFFF"/>
          <w:lang w:val="en-US" w:eastAsia="zh-CN"/>
        </w:rPr>
        <w:t>图为：偃师区</w:t>
      </w:r>
      <w:r>
        <w:rPr>
          <w:rFonts w:hint="eastAsia" w:ascii="仿宋" w:hAnsi="仿宋" w:eastAsia="仿宋" w:cs="宋体"/>
          <w:color w:val="333333"/>
          <w:sz w:val="36"/>
          <w:szCs w:val="36"/>
          <w:shd w:val="clear" w:color="auto" w:fill="FFFFFF"/>
        </w:rPr>
        <w:t>社会信用体系建设工作</w:t>
      </w:r>
      <w:r>
        <w:rPr>
          <w:rFonts w:hint="eastAsia" w:ascii="仿宋" w:hAnsi="仿宋" w:eastAsia="仿宋" w:cs="宋体"/>
          <w:color w:val="333333"/>
          <w:sz w:val="36"/>
          <w:szCs w:val="36"/>
          <w:shd w:val="clear" w:color="auto" w:fill="FFFFFF"/>
          <w:lang w:val="en-US" w:eastAsia="zh-CN"/>
        </w:rPr>
        <w:t>推进会现场 牛彩虹摄</w:t>
      </w:r>
    </w:p>
    <w:p>
      <w:pPr>
        <w:pStyle w:val="5"/>
        <w:widowControl/>
        <w:spacing w:before="264" w:beforeAutospacing="0" w:afterAutospacing="0" w:line="288" w:lineRule="atLeast"/>
        <w:ind w:firstLine="640" w:firstLineChars="200"/>
        <w:rPr>
          <w:rFonts w:ascii="仿宋" w:hAnsi="仿宋" w:eastAsia="仿宋" w:cs="宋体"/>
          <w:color w:val="333333"/>
          <w:sz w:val="32"/>
          <w:szCs w:val="32"/>
          <w:shd w:val="clear" w:color="auto" w:fill="FFFFFF"/>
        </w:rPr>
      </w:pPr>
      <w:r>
        <w:rPr>
          <w:rFonts w:hint="eastAsia" w:ascii="仿宋" w:hAnsi="仿宋" w:eastAsia="仿宋" w:cs="宋体"/>
          <w:color w:val="333333"/>
          <w:sz w:val="32"/>
          <w:szCs w:val="32"/>
          <w:shd w:val="clear" w:color="auto" w:fill="FFFFFF"/>
        </w:rPr>
        <w:t>会议指出，从我区工作开展情况和存在的问题等方面，多角度地讲解了政府职能部门、金融部门、基层政府在社会信用体系建设中该如何立足自身工作职责，创新发展、全面发力、力争推动我区信用体系建设工作再上新台阶。</w:t>
      </w:r>
    </w:p>
    <w:p>
      <w:pPr>
        <w:pStyle w:val="5"/>
        <w:widowControl/>
        <w:spacing w:before="264" w:beforeAutospacing="0" w:afterAutospacing="0" w:line="288" w:lineRule="atLeast"/>
        <w:rPr>
          <w:rFonts w:hint="eastAsia" w:ascii="仿宋" w:hAnsi="仿宋" w:eastAsia="仿宋" w:cs="宋体"/>
          <w:color w:val="333333"/>
          <w:sz w:val="32"/>
          <w:szCs w:val="32"/>
          <w:highlight w:val="lightGray"/>
          <w:shd w:val="clear" w:color="auto" w:fill="FFFFFF"/>
          <w:lang w:eastAsia="zh-CN"/>
        </w:rPr>
      </w:pPr>
      <w:r>
        <w:rPr>
          <w:rFonts w:hint="eastAsia" w:ascii="仿宋" w:hAnsi="仿宋" w:eastAsia="仿宋" w:cs="宋体"/>
          <w:color w:val="333333"/>
          <w:sz w:val="32"/>
          <w:szCs w:val="32"/>
          <w:shd w:val="clear" w:color="auto" w:fill="FFFFFF"/>
        </w:rPr>
        <w:t xml:space="preserve">     </w:t>
      </w:r>
      <w:bookmarkStart w:id="0" w:name="_GoBack"/>
      <w:bookmarkEnd w:id="0"/>
      <w:r>
        <w:rPr>
          <w:rFonts w:hint="eastAsia" w:ascii="仿宋" w:hAnsi="仿宋" w:eastAsia="仿宋" w:cs="宋体"/>
          <w:color w:val="333333"/>
          <w:sz w:val="32"/>
          <w:szCs w:val="32"/>
          <w:shd w:val="clear" w:color="auto" w:fill="FFFFFF"/>
        </w:rPr>
        <w:t>本次培训会议提高了各部门各成员单位对社会信用体系建设工作重要性的认识，对我区做好社会信用体系建设工作具有重要意义。</w:t>
      </w:r>
      <w:r>
        <w:rPr>
          <w:rFonts w:hint="eastAsia" w:ascii="仿宋" w:hAnsi="仿宋" w:eastAsia="仿宋" w:cs="宋体"/>
          <w:color w:val="333333"/>
          <w:sz w:val="32"/>
          <w:szCs w:val="32"/>
          <w:shd w:val="clear" w:color="auto" w:fill="FFFFFF"/>
          <w:lang w:eastAsia="zh-CN"/>
        </w:rPr>
        <w:t>（</w:t>
      </w:r>
      <w:r>
        <w:rPr>
          <w:rFonts w:hint="eastAsia" w:ascii="仿宋" w:hAnsi="仿宋" w:eastAsia="仿宋" w:cs="宋体"/>
          <w:color w:val="333333"/>
          <w:sz w:val="32"/>
          <w:szCs w:val="32"/>
          <w:shd w:val="clear" w:color="auto" w:fill="FFFFFF"/>
          <w:lang w:val="en-US" w:eastAsia="zh-CN"/>
        </w:rPr>
        <w:t>董晓博、牛永涛</w:t>
      </w:r>
      <w:r>
        <w:rPr>
          <w:rFonts w:hint="eastAsia" w:ascii="仿宋" w:hAnsi="仿宋" w:eastAsia="仿宋" w:cs="宋体"/>
          <w:color w:val="333333"/>
          <w:sz w:val="32"/>
          <w:szCs w:val="32"/>
          <w:shd w:val="clear" w:color="auto" w:fill="FFFFFF"/>
          <w:lang w:eastAsia="zh-CN"/>
        </w:rPr>
        <w:t>）</w:t>
      </w:r>
    </w:p>
    <w:p>
      <w:pPr>
        <w:rPr>
          <w:rFonts w:ascii="仿宋" w:hAnsi="仿宋" w:eastAsia="仿宋"/>
          <w:sz w:val="36"/>
          <w:szCs w:val="36"/>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E44F38"/>
    <w:rsid w:val="002C59DD"/>
    <w:rsid w:val="00913AD4"/>
    <w:rsid w:val="00B165AE"/>
    <w:rsid w:val="00B466A3"/>
    <w:rsid w:val="00DA180F"/>
    <w:rsid w:val="00EB11A3"/>
    <w:rsid w:val="00ED11F9"/>
    <w:rsid w:val="00EE506C"/>
    <w:rsid w:val="176E2F36"/>
    <w:rsid w:val="44534235"/>
    <w:rsid w:val="6AE44F38"/>
    <w:rsid w:val="7613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 w:type="character" w:customStyle="1" w:styleId="10">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420</Characters>
  <Lines>3</Lines>
  <Paragraphs>1</Paragraphs>
  <TotalTime>2</TotalTime>
  <ScaleCrop>false</ScaleCrop>
  <LinksUpToDate>false</LinksUpToDate>
  <CharactersWithSpaces>492</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2022-01-19T08:23:00Z</dcterms:created>
  <dc:creator>韩先森。</dc:creator>
  <cp:lastModifiedBy>hp</cp:lastModifiedBy>
  <dcterms:modified xsi:type="dcterms:W3CDTF">2022-01-19T09:49:25Z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C2BE6365A3664BB3BC36789951F385FA</vt:lpwstr>
  </property>
</Properties>
</file>