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31"/>
          <w:szCs w:val="31"/>
          <w:u w:val="none"/>
          <w:shd w:val="clear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1"/>
          <w:szCs w:val="31"/>
          <w:u w:val="none"/>
          <w:shd w:val="clear"/>
          <w:lang w:val="en-US" w:eastAsia="zh-CN" w:bidi="ar"/>
        </w:rPr>
        <w:t>附件三：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河南省托</w:t>
      </w:r>
      <w:r>
        <w:rPr>
          <w:color w:val="000000"/>
          <w:spacing w:val="0"/>
          <w:w w:val="100"/>
          <w:position w:val="0"/>
          <w:lang w:val="en-US" w:eastAsia="zh-CN"/>
        </w:rPr>
        <w:t>幼机构卫生评价报吿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4"/>
        <w:gridCol w:w="3314"/>
        <w:gridCol w:w="1329"/>
        <w:gridCol w:w="28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申请机构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机构地址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65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组织评价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91" w:hRule="exac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根据你园申请，按照《托儿所幼儿园卫生保健工作规范》的卫生评价基本要求,我单位受卫生局指定，组织专家于 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月 日对你园招生前的卫生保健状况进行了现场评审。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54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评价结果：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54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评价意见：1 .合格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380" w:line="403" w:lineRule="exact"/>
              <w:ind w:left="0" w:right="0" w:firstLine="54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主要问题及建议：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专家组成员（签字）：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专家组组长（签字）：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评审单位（签章）：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（此报告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一式四份，分别交申请单位、评价单位、卫健委和教体育局留存）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TQ5MzE5YzM3MGFiZTY0YzdiYzk2MGE3OWNiOWQifQ=="/>
  </w:docVars>
  <w:rsids>
    <w:rsidRoot w:val="184E16D0"/>
    <w:rsid w:val="184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540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2023-10-18T03:34:00Z</dcterms:created>
  <dc:creator>HP</dc:creator>
  <cp:lastModifiedBy>HP</cp:lastModifiedBy>
  <dcterms:modified xsi:type="dcterms:W3CDTF">2023-10-18T03:35:17Z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CEC4813FFB90428B9B945DE7B7A28D9D_11</vt:lpwstr>
  </property>
</Properties>
</file>