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C7177A">
      <w:pPr>
        <w:spacing w:line="560" w:lineRule="exact"/>
        <w:ind w:firstLine="960" w:firstLineChars="200"/>
        <w:jc w:val="left"/>
        <w:rPr>
          <w:rFonts w:hint="eastAsia" w:ascii="黑体" w:hAnsi="黑体" w:eastAsia="黑体"/>
          <w:sz w:val="48"/>
          <w:szCs w:val="48"/>
        </w:rPr>
      </w:pPr>
      <w:r>
        <w:rPr>
          <w:rFonts w:hint="eastAsia" w:ascii="黑体" w:hAnsi="黑体" w:eastAsia="黑体"/>
          <w:sz w:val="48"/>
          <w:szCs w:val="48"/>
        </w:rPr>
        <w:t>洛阳市偃师区市场监督管理局</w:t>
      </w:r>
    </w:p>
    <w:p w14:paraId="2491E5EC">
      <w:pPr>
        <w:spacing w:line="560" w:lineRule="exact"/>
        <w:ind w:firstLine="2400" w:firstLineChars="500"/>
        <w:jc w:val="left"/>
        <w:rPr>
          <w:rFonts w:hint="eastAsia" w:ascii="黑体" w:hAnsi="黑体" w:eastAsia="黑体"/>
          <w:sz w:val="48"/>
          <w:szCs w:val="48"/>
        </w:rPr>
      </w:pPr>
      <w:r>
        <w:rPr>
          <w:rFonts w:hint="eastAsia" w:ascii="黑体" w:hAnsi="黑体" w:eastAsia="黑体"/>
          <w:sz w:val="48"/>
          <w:szCs w:val="48"/>
        </w:rPr>
        <w:t>行政处罚决定书</w:t>
      </w:r>
    </w:p>
    <w:p w14:paraId="48F7CB46">
      <w:pPr>
        <w:spacing w:line="580" w:lineRule="exact"/>
        <w:ind w:firstLine="2100" w:firstLineChars="700"/>
        <w:rPr>
          <w:rFonts w:hint="eastAsia" w:ascii="仿宋" w:hAnsi="仿宋" w:eastAsia="仿宋"/>
          <w:sz w:val="32"/>
          <w:szCs w:val="32"/>
        </w:rPr>
      </w:pPr>
      <w:r>
        <w:rPr>
          <w:rFonts w:hint="eastAsia" w:ascii="宋体" w:hAnsi="宋体" w:eastAsia="宋体"/>
          <w:sz w:val="30"/>
          <w:szCs w:val="30"/>
        </w:rPr>
        <w:t>偃市监处罚〔202</w:t>
      </w:r>
      <w:r>
        <w:rPr>
          <w:rFonts w:hint="eastAsia" w:ascii="宋体" w:hAnsi="宋体" w:eastAsia="宋体"/>
          <w:sz w:val="30"/>
          <w:szCs w:val="30"/>
          <w:lang w:val="en-US" w:eastAsia="zh-CN"/>
        </w:rPr>
        <w:t>5</w:t>
      </w:r>
      <w:r>
        <w:rPr>
          <w:rFonts w:hint="eastAsia" w:ascii="宋体" w:hAnsi="宋体" w:eastAsia="宋体"/>
          <w:sz w:val="30"/>
          <w:szCs w:val="30"/>
        </w:rPr>
        <w:t>〕</w:t>
      </w:r>
      <w:r>
        <w:rPr>
          <w:rFonts w:hint="eastAsia" w:ascii="宋体" w:hAnsi="宋体" w:eastAsia="宋体"/>
          <w:sz w:val="30"/>
          <w:szCs w:val="30"/>
          <w:lang w:val="en-US" w:eastAsia="zh-CN"/>
        </w:rPr>
        <w:t>2</w:t>
      </w:r>
      <w:r>
        <w:rPr>
          <w:rFonts w:hint="eastAsia" w:ascii="宋体" w:hAnsi="宋体" w:eastAsia="宋体"/>
          <w:sz w:val="30"/>
          <w:szCs w:val="30"/>
        </w:rPr>
        <w:t>号</w:t>
      </w:r>
    </w:p>
    <w:p w14:paraId="24E591A9">
      <w:pPr>
        <w:spacing w:line="600" w:lineRule="exact"/>
        <w:rPr>
          <w:rFonts w:hint="eastAsia" w:ascii="仿宋" w:hAnsi="仿宋" w:eastAsia="仿宋"/>
          <w:sz w:val="32"/>
          <w:szCs w:val="32"/>
        </w:rPr>
      </w:pPr>
    </w:p>
    <w:p w14:paraId="4B4848DA">
      <w:pPr>
        <w:spacing w:line="600" w:lineRule="exact"/>
        <w:rPr>
          <w:rFonts w:hint="eastAsia" w:ascii="仿宋" w:hAnsi="仿宋" w:eastAsia="仿宋" w:cs="仿宋"/>
          <w:color w:val="221E1F"/>
          <w:sz w:val="32"/>
          <w:szCs w:val="32"/>
        </w:rPr>
      </w:pPr>
      <w:r>
        <w:rPr>
          <w:rFonts w:hint="eastAsia" w:ascii="仿宋" w:hAnsi="仿宋" w:eastAsia="仿宋"/>
          <w:sz w:val="32"/>
          <w:szCs w:val="32"/>
        </w:rPr>
        <w:t>当事人：</w:t>
      </w:r>
      <w:r>
        <w:rPr>
          <w:rFonts w:hint="eastAsia" w:ascii="仿宋" w:hAnsi="仿宋" w:eastAsia="仿宋" w:cs="仿宋"/>
          <w:color w:val="221E1F"/>
          <w:sz w:val="32"/>
          <w:szCs w:val="32"/>
          <w:u w:val="none" w:color="auto"/>
          <w:lang w:val="en-US" w:eastAsia="zh-CN"/>
        </w:rPr>
        <w:t>偃师市伊洛街道办事处刘冰手机维修店</w:t>
      </w:r>
    </w:p>
    <w:p w14:paraId="0DE0D68A">
      <w:pPr>
        <w:spacing w:line="600" w:lineRule="exact"/>
        <w:rPr>
          <w:rFonts w:hint="eastAsia" w:ascii="仿宋" w:hAnsi="仿宋" w:eastAsia="仿宋"/>
          <w:sz w:val="32"/>
          <w:szCs w:val="32"/>
        </w:rPr>
      </w:pPr>
      <w:r>
        <w:rPr>
          <w:rFonts w:hint="eastAsia" w:ascii="仿宋" w:hAnsi="仿宋" w:eastAsia="仿宋"/>
          <w:sz w:val="32"/>
          <w:szCs w:val="32"/>
        </w:rPr>
        <w:t>主体资格证照名称：营业执照</w:t>
      </w:r>
    </w:p>
    <w:p w14:paraId="4DBC052C">
      <w:pPr>
        <w:spacing w:line="600" w:lineRule="exact"/>
        <w:rPr>
          <w:rFonts w:hint="eastAsia" w:ascii="仿宋" w:hAnsi="仿宋" w:eastAsia="仿宋" w:cs="仿宋"/>
          <w:color w:val="221E1F"/>
          <w:sz w:val="32"/>
          <w:szCs w:val="32"/>
        </w:rPr>
      </w:pPr>
      <w:r>
        <w:rPr>
          <w:rFonts w:hint="eastAsia" w:ascii="仿宋" w:hAnsi="仿宋" w:eastAsia="仿宋"/>
          <w:sz w:val="32"/>
          <w:szCs w:val="32"/>
        </w:rPr>
        <w:t>统一社会信用代码：</w:t>
      </w:r>
      <w:r>
        <w:rPr>
          <w:rFonts w:hint="eastAsia" w:ascii="仿宋" w:hAnsi="仿宋" w:eastAsia="仿宋" w:cs="仿宋"/>
          <w:color w:val="221E1F"/>
          <w:sz w:val="32"/>
          <w:szCs w:val="32"/>
          <w:u w:val="none" w:color="auto"/>
          <w:lang w:eastAsia="zh-CN"/>
        </w:rPr>
        <w:t>92410381MA40P3EC6B</w:t>
      </w:r>
    </w:p>
    <w:p w14:paraId="1F9F8AF2">
      <w:pPr>
        <w:spacing w:line="600" w:lineRule="exact"/>
        <w:rPr>
          <w:rFonts w:hint="eastAsia" w:ascii="仿宋" w:hAnsi="仿宋" w:eastAsia="仿宋"/>
          <w:sz w:val="32"/>
          <w:szCs w:val="32"/>
        </w:rPr>
      </w:pPr>
      <w:r>
        <w:rPr>
          <w:rFonts w:hint="eastAsia" w:ascii="仿宋" w:hAnsi="仿宋" w:eastAsia="仿宋"/>
          <w:sz w:val="32"/>
          <w:szCs w:val="32"/>
        </w:rPr>
        <w:t>经营者：</w:t>
      </w:r>
      <w:r>
        <w:rPr>
          <w:rFonts w:hint="eastAsia" w:ascii="仿宋" w:hAnsi="仿宋" w:eastAsia="仿宋" w:cs="仿宋"/>
          <w:color w:val="221E1F"/>
          <w:sz w:val="32"/>
          <w:szCs w:val="32"/>
          <w:u w:val="none" w:color="auto"/>
          <w:lang w:val="en-US" w:eastAsia="zh-CN"/>
        </w:rPr>
        <w:t>张亚辉</w:t>
      </w:r>
    </w:p>
    <w:p w14:paraId="0CC1A330">
      <w:pPr>
        <w:spacing w:line="600" w:lineRule="exact"/>
        <w:rPr>
          <w:rFonts w:hint="eastAsia" w:ascii="仿宋" w:hAnsi="仿宋" w:eastAsia="仿宋"/>
          <w:sz w:val="32"/>
          <w:szCs w:val="32"/>
        </w:rPr>
      </w:pPr>
      <w:r>
        <w:rPr>
          <w:rFonts w:hint="eastAsia" w:ascii="仿宋" w:hAnsi="仿宋" w:eastAsia="仿宋"/>
          <w:sz w:val="32"/>
          <w:szCs w:val="32"/>
        </w:rPr>
        <w:t>经营场所：</w:t>
      </w:r>
      <w:r>
        <w:rPr>
          <w:rFonts w:hint="eastAsia" w:ascii="仿宋" w:hAnsi="仿宋" w:eastAsia="仿宋" w:cs="仿宋"/>
          <w:color w:val="221E1F"/>
          <w:sz w:val="32"/>
          <w:szCs w:val="32"/>
          <w:u w:val="none" w:color="auto"/>
          <w:lang w:val="en-US" w:eastAsia="zh-CN"/>
        </w:rPr>
        <w:t>偃师市伊洛街道办事处花园东路</w:t>
      </w:r>
      <w:bookmarkStart w:id="0" w:name="_GoBack"/>
      <w:bookmarkEnd w:id="0"/>
    </w:p>
    <w:p w14:paraId="3A5CE0A5">
      <w:pPr>
        <w:pStyle w:val="3"/>
        <w:tabs>
          <w:tab w:val="left" w:pos="8964"/>
        </w:tabs>
        <w:spacing w:line="600" w:lineRule="exact"/>
        <w:ind w:left="0" w:right="105" w:rightChars="50" w:firstLine="612" w:firstLineChars="200"/>
        <w:rPr>
          <w:rFonts w:hint="eastAsia" w:ascii="仿宋" w:hAnsi="仿宋" w:eastAsia="仿宋" w:cs="仿宋"/>
          <w:color w:val="000000" w:themeColor="text1"/>
          <w:sz w:val="32"/>
          <w:szCs w:val="32"/>
          <w:u w:val="none" w:color="auto"/>
          <w:lang w:eastAsia="zh-CN"/>
          <w14:textFill>
            <w14:solidFill>
              <w14:schemeClr w14:val="tx1"/>
            </w14:solidFill>
          </w14:textFill>
        </w:rPr>
      </w:pPr>
      <w:r>
        <w:rPr>
          <w:rFonts w:hint="eastAsia" w:ascii="仿宋" w:hAnsi="仿宋" w:eastAsia="仿宋" w:cs="仿宋"/>
          <w:color w:val="221E1F"/>
          <w:spacing w:val="-7"/>
          <w:sz w:val="32"/>
          <w:szCs w:val="32"/>
          <w:u w:val="none" w:color="auto"/>
          <w:lang w:eastAsia="zh-CN"/>
        </w:rPr>
        <w:t>2024年12月10日，我执法人员接举报后对当事人进行现场检查，并对现场发现的涉嫌假冒“</w:t>
      </w:r>
      <w:r>
        <w:rPr>
          <w:rFonts w:hint="eastAsia" w:ascii="仿宋_GB2312" w:hAnsi="仿宋_GB2312" w:eastAsia="仿宋_GB2312" w:cs="仿宋_GB2312"/>
          <w:color w:val="221E1F"/>
          <w:spacing w:val="-7"/>
          <w:sz w:val="32"/>
          <w:szCs w:val="32"/>
          <w:u w:val="none"/>
          <w:lang w:eastAsia="zh-CN"/>
        </w:rPr>
        <w:drawing>
          <wp:inline distT="0" distB="0" distL="0" distR="0">
            <wp:extent cx="420370" cy="161925"/>
            <wp:effectExtent l="0" t="0" r="6350" b="5715"/>
            <wp:docPr id="2" name="图片 2" descr="D:\Documents\WeChat Files\wxid_e7qzg1gal2r521\FileStorage\Temp\4a5a8b2ad46d66c88c5000d4f3549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Documents\WeChat Files\wxid_e7qzg1gal2r521\FileStorage\Temp\4a5a8b2ad46d66c88c5000d4f3549ca.jpg"/>
                    <pic:cNvPicPr>
                      <a:picLocks noChangeAspect="1" noChangeArrowheads="1"/>
                    </pic:cNvPicPr>
                  </pic:nvPicPr>
                  <pic:blipFill>
                    <a:blip r:embed="rId5" cstate="print"/>
                    <a:srcRect/>
                    <a:stretch>
                      <a:fillRect/>
                    </a:stretch>
                  </pic:blipFill>
                  <pic:spPr>
                    <a:xfrm>
                      <a:off x="0" y="0"/>
                      <a:ext cx="423927" cy="163483"/>
                    </a:xfrm>
                    <a:prstGeom prst="rect">
                      <a:avLst/>
                    </a:prstGeom>
                    <a:noFill/>
                    <a:ln w="9525">
                      <a:noFill/>
                      <a:miter lim="800000"/>
                      <a:headEnd/>
                      <a:tailEnd/>
                    </a:ln>
                  </pic:spPr>
                </pic:pic>
              </a:graphicData>
            </a:graphic>
          </wp:inline>
        </w:drawing>
      </w:r>
      <w:r>
        <w:rPr>
          <w:rFonts w:hint="eastAsia" w:ascii="仿宋" w:hAnsi="仿宋" w:eastAsia="仿宋" w:cs="仿宋"/>
          <w:color w:val="221E1F"/>
          <w:spacing w:val="-7"/>
          <w:sz w:val="32"/>
          <w:szCs w:val="32"/>
          <w:u w:val="none" w:color="auto"/>
          <w:lang w:eastAsia="zh-CN"/>
        </w:rPr>
        <w:t>”商标的手机用壳（规格 77.4mm×160.5mm )71片和假冒</w:t>
      </w:r>
      <w:r>
        <w:rPr>
          <w:rFonts w:hint="eastAsia" w:ascii="仿宋" w:hAnsi="仿宋" w:eastAsia="仿宋" w:cs="仿宋_GB2312"/>
          <w:color w:val="221E1F"/>
          <w:sz w:val="32"/>
          <w:szCs w:val="32"/>
          <w:lang w:eastAsia="zh-CN"/>
        </w:rPr>
        <w:t>“</w:t>
      </w:r>
      <w:r>
        <w:rPr>
          <w:rFonts w:ascii="仿宋" w:hAnsi="仿宋" w:eastAsia="仿宋" w:cs="仿宋_GB2312"/>
          <w:color w:val="221E1F"/>
          <w:sz w:val="32"/>
          <w:szCs w:val="32"/>
          <w:lang w:eastAsia="zh-CN"/>
        </w:rPr>
        <w:drawing>
          <wp:inline distT="0" distB="0" distL="0" distR="0">
            <wp:extent cx="657225" cy="161925"/>
            <wp:effectExtent l="0" t="0" r="13335" b="5715"/>
            <wp:docPr id="24" name="图片 3" descr="D:\Documents\WeChat Files\wxid_e7qzg1gal2r521\FileStorage\Temp\2d5eef0bbd4fa5702c01d95982cf26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 descr="D:\Documents\WeChat Files\wxid_e7qzg1gal2r521\FileStorage\Temp\2d5eef0bbd4fa5702c01d95982cf26c.jpg"/>
                    <pic:cNvPicPr>
                      <a:picLocks noChangeAspect="1" noChangeArrowheads="1"/>
                    </pic:cNvPicPr>
                  </pic:nvPicPr>
                  <pic:blipFill>
                    <a:blip r:embed="rId6" cstate="print"/>
                    <a:srcRect/>
                    <a:stretch>
                      <a:fillRect/>
                    </a:stretch>
                  </pic:blipFill>
                  <pic:spPr>
                    <a:xfrm>
                      <a:off x="0" y="0"/>
                      <a:ext cx="657225" cy="161925"/>
                    </a:xfrm>
                    <a:prstGeom prst="rect">
                      <a:avLst/>
                    </a:prstGeom>
                    <a:noFill/>
                    <a:ln w="9525">
                      <a:noFill/>
                      <a:miter lim="800000"/>
                      <a:headEnd/>
                      <a:tailEnd/>
                    </a:ln>
                  </pic:spPr>
                </pic:pic>
              </a:graphicData>
            </a:graphic>
          </wp:inline>
        </w:drawing>
      </w:r>
      <w:r>
        <w:rPr>
          <w:rFonts w:hint="eastAsia" w:ascii="仿宋" w:hAnsi="仿宋" w:eastAsia="仿宋" w:cs="仿宋_GB2312"/>
          <w:color w:val="221E1F"/>
          <w:sz w:val="32"/>
          <w:szCs w:val="32"/>
          <w:lang w:eastAsia="zh-CN"/>
        </w:rPr>
        <w:t>”商标</w:t>
      </w:r>
      <w:r>
        <w:rPr>
          <w:rFonts w:hint="eastAsia" w:ascii="仿宋" w:hAnsi="仿宋" w:eastAsia="仿宋" w:cs="仿宋"/>
          <w:color w:val="221E1F"/>
          <w:spacing w:val="-7"/>
          <w:sz w:val="32"/>
          <w:szCs w:val="32"/>
          <w:u w:val="none" w:color="auto"/>
          <w:lang w:eastAsia="zh-CN"/>
        </w:rPr>
        <w:t>的手机用壳（规格 159.46mm×73.3mm )12片，依法进行了扣押。同日委托上述商标权利人维沃移动通信有限公司</w:t>
      </w:r>
      <w:r>
        <w:rPr>
          <w:rFonts w:hint="eastAsia" w:ascii="仿宋" w:hAnsi="仿宋" w:eastAsia="仿宋" w:cs="仿宋"/>
          <w:color w:val="221E1F"/>
          <w:spacing w:val="-7"/>
          <w:sz w:val="32"/>
          <w:szCs w:val="32"/>
          <w:u w:val="none" w:color="auto"/>
          <w:lang w:val="en-US" w:eastAsia="zh-CN"/>
        </w:rPr>
        <w:t>的</w:t>
      </w:r>
      <w:r>
        <w:rPr>
          <w:rFonts w:hint="eastAsia" w:ascii="仿宋" w:hAnsi="仿宋" w:eastAsia="仿宋" w:cs="仿宋"/>
          <w:color w:val="221E1F"/>
          <w:spacing w:val="-7"/>
          <w:sz w:val="32"/>
          <w:szCs w:val="32"/>
          <w:u w:val="none" w:color="auto"/>
          <w:lang w:eastAsia="zh-CN"/>
        </w:rPr>
        <w:t>授权方上海泽润知识产权代理有限公司</w:t>
      </w:r>
      <w:r>
        <w:rPr>
          <w:rFonts w:hint="eastAsia" w:ascii="仿宋" w:hAnsi="仿宋" w:eastAsia="仿宋" w:cs="仿宋"/>
          <w:color w:val="221E1F"/>
          <w:spacing w:val="-7"/>
          <w:sz w:val="32"/>
          <w:szCs w:val="32"/>
          <w:u w:val="none" w:color="auto"/>
          <w:lang w:val="en-US" w:eastAsia="zh-CN"/>
        </w:rPr>
        <w:t>进行</w:t>
      </w:r>
      <w:r>
        <w:rPr>
          <w:rFonts w:hint="eastAsia" w:ascii="仿宋" w:hAnsi="仿宋" w:eastAsia="仿宋" w:cs="仿宋"/>
          <w:color w:val="221E1F"/>
          <w:spacing w:val="-7"/>
          <w:sz w:val="32"/>
          <w:szCs w:val="32"/>
          <w:u w:val="none" w:color="auto"/>
          <w:lang w:eastAsia="zh-CN"/>
        </w:rPr>
        <w:t>鉴定。鉴定结论显示，上述产品属侵犯注册商标专用权的产品。为进一步查清事实，2024年12月11日，我局对</w:t>
      </w:r>
      <w:r>
        <w:rPr>
          <w:rFonts w:hint="eastAsia" w:ascii="仿宋" w:hAnsi="仿宋" w:eastAsia="仿宋" w:cs="仿宋"/>
          <w:color w:val="221E1F"/>
          <w:spacing w:val="-7"/>
          <w:sz w:val="32"/>
          <w:szCs w:val="32"/>
          <w:u w:val="none" w:color="auto"/>
          <w:lang w:val="en-US" w:eastAsia="zh-CN"/>
        </w:rPr>
        <w:t>当事人</w:t>
      </w:r>
      <w:r>
        <w:rPr>
          <w:rFonts w:hint="eastAsia" w:ascii="仿宋" w:hAnsi="仿宋" w:eastAsia="仿宋" w:cs="仿宋"/>
          <w:color w:val="221E1F"/>
          <w:spacing w:val="-7"/>
          <w:sz w:val="32"/>
          <w:szCs w:val="32"/>
          <w:u w:val="none" w:color="auto"/>
          <w:lang w:eastAsia="zh-CN"/>
        </w:rPr>
        <w:t>立案</w:t>
      </w:r>
      <w:r>
        <w:rPr>
          <w:rFonts w:hint="eastAsia" w:ascii="仿宋" w:hAnsi="仿宋" w:eastAsia="仿宋" w:cs="仿宋"/>
          <w:color w:val="221E1F"/>
          <w:spacing w:val="-7"/>
          <w:sz w:val="32"/>
          <w:szCs w:val="32"/>
          <w:u w:val="none" w:color="auto"/>
          <w:lang w:val="en-US" w:eastAsia="zh-CN"/>
        </w:rPr>
        <w:t>并</w:t>
      </w:r>
      <w:r>
        <w:rPr>
          <w:rFonts w:hint="eastAsia" w:ascii="仿宋" w:hAnsi="仿宋" w:eastAsia="仿宋" w:cs="仿宋"/>
          <w:color w:val="221E1F"/>
          <w:spacing w:val="-7"/>
          <w:sz w:val="32"/>
          <w:szCs w:val="32"/>
          <w:u w:val="none" w:color="auto"/>
          <w:lang w:eastAsia="zh-CN"/>
        </w:rPr>
        <w:t>采取询问、调取相关证据等方式对本案进行了调查。</w:t>
      </w:r>
    </w:p>
    <w:p w14:paraId="4B337E58">
      <w:pPr>
        <w:pStyle w:val="3"/>
        <w:keepNext w:val="0"/>
        <w:keepLines w:val="0"/>
        <w:pageBreakBefore w:val="0"/>
        <w:widowControl w:val="0"/>
        <w:tabs>
          <w:tab w:val="left" w:pos="8964"/>
        </w:tabs>
        <w:kinsoku/>
        <w:wordWrap/>
        <w:overflowPunct/>
        <w:topLinePunct w:val="0"/>
        <w:autoSpaceDE/>
        <w:autoSpaceDN/>
        <w:bidi w:val="0"/>
        <w:adjustRightInd/>
        <w:snapToGrid/>
        <w:spacing w:line="600" w:lineRule="exact"/>
        <w:ind w:left="0" w:leftChars="0" w:right="105" w:rightChars="50" w:firstLine="640" w:firstLineChars="200"/>
        <w:jc w:val="both"/>
        <w:textAlignment w:val="auto"/>
        <w:rPr>
          <w:rFonts w:hint="eastAsia" w:ascii="仿宋" w:hAnsi="仿宋" w:eastAsia="仿宋" w:cs="仿宋"/>
          <w:color w:val="auto"/>
          <w:sz w:val="32"/>
          <w:szCs w:val="32"/>
          <w:u w:val="none" w:color="auto"/>
          <w:lang w:val="en-US" w:eastAsia="zh-CN"/>
        </w:rPr>
      </w:pPr>
      <w:r>
        <w:rPr>
          <w:rFonts w:hint="eastAsia" w:ascii="仿宋" w:hAnsi="仿宋" w:eastAsia="仿宋" w:cs="仿宋"/>
          <w:color w:val="auto"/>
          <w:sz w:val="32"/>
          <w:szCs w:val="32"/>
          <w:u w:val="none" w:color="auto"/>
          <w:lang w:val="en-US" w:eastAsia="zh-CN"/>
        </w:rPr>
        <w:t>经查：从当事人处查获的手机用壳，其上面标注的“</w:t>
      </w:r>
      <w:r>
        <w:rPr>
          <w:rFonts w:hint="eastAsia" w:ascii="仿宋_GB2312" w:hAnsi="仿宋_GB2312" w:eastAsia="仿宋_GB2312" w:cs="仿宋_GB2312"/>
          <w:color w:val="221E1F"/>
          <w:spacing w:val="-7"/>
          <w:sz w:val="32"/>
          <w:szCs w:val="32"/>
          <w:u w:val="none"/>
          <w:lang w:eastAsia="zh-CN"/>
        </w:rPr>
        <w:drawing>
          <wp:inline distT="0" distB="0" distL="0" distR="0">
            <wp:extent cx="420370" cy="161925"/>
            <wp:effectExtent l="0" t="0" r="6350" b="5715"/>
            <wp:docPr id="1" name="图片 1" descr="D:\Documents\WeChat Files\wxid_e7qzg1gal2r521\FileStorage\Temp\4a5a8b2ad46d66c88c5000d4f3549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Documents\WeChat Files\wxid_e7qzg1gal2r521\FileStorage\Temp\4a5a8b2ad46d66c88c5000d4f3549ca.jpg"/>
                    <pic:cNvPicPr>
                      <a:picLocks noChangeAspect="1" noChangeArrowheads="1"/>
                    </pic:cNvPicPr>
                  </pic:nvPicPr>
                  <pic:blipFill>
                    <a:blip r:embed="rId5" cstate="print"/>
                    <a:srcRect/>
                    <a:stretch>
                      <a:fillRect/>
                    </a:stretch>
                  </pic:blipFill>
                  <pic:spPr>
                    <a:xfrm>
                      <a:off x="0" y="0"/>
                      <a:ext cx="423927" cy="163483"/>
                    </a:xfrm>
                    <a:prstGeom prst="rect">
                      <a:avLst/>
                    </a:prstGeom>
                    <a:noFill/>
                    <a:ln w="9525">
                      <a:noFill/>
                      <a:miter lim="800000"/>
                      <a:headEnd/>
                      <a:tailEnd/>
                    </a:ln>
                  </pic:spPr>
                </pic:pic>
              </a:graphicData>
            </a:graphic>
          </wp:inline>
        </w:drawing>
      </w:r>
      <w:r>
        <w:rPr>
          <w:rFonts w:hint="eastAsia" w:ascii="仿宋" w:hAnsi="仿宋" w:eastAsia="仿宋" w:cs="仿宋"/>
          <w:color w:val="auto"/>
          <w:sz w:val="32"/>
          <w:szCs w:val="32"/>
          <w:u w:val="none" w:color="auto"/>
          <w:lang w:val="en-US" w:eastAsia="zh-CN"/>
        </w:rPr>
        <w:t>”及“</w:t>
      </w:r>
      <w:r>
        <w:rPr>
          <w:rFonts w:ascii="仿宋" w:hAnsi="仿宋" w:eastAsia="仿宋" w:cs="仿宋_GB2312"/>
          <w:color w:val="221E1F"/>
          <w:sz w:val="32"/>
          <w:szCs w:val="32"/>
          <w:lang w:eastAsia="zh-CN"/>
        </w:rPr>
        <w:drawing>
          <wp:inline distT="0" distB="0" distL="0" distR="0">
            <wp:extent cx="657225" cy="161925"/>
            <wp:effectExtent l="0" t="0" r="13335" b="5715"/>
            <wp:docPr id="13" name="图片 3" descr="D:\Documents\WeChat Files\wxid_e7qzg1gal2r521\FileStorage\Temp\2d5eef0bbd4fa5702c01d95982cf26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descr="D:\Documents\WeChat Files\wxid_e7qzg1gal2r521\FileStorage\Temp\2d5eef0bbd4fa5702c01d95982cf26c.jpg"/>
                    <pic:cNvPicPr>
                      <a:picLocks noChangeAspect="1" noChangeArrowheads="1"/>
                    </pic:cNvPicPr>
                  </pic:nvPicPr>
                  <pic:blipFill>
                    <a:blip r:embed="rId6" cstate="print"/>
                    <a:srcRect/>
                    <a:stretch>
                      <a:fillRect/>
                    </a:stretch>
                  </pic:blipFill>
                  <pic:spPr>
                    <a:xfrm>
                      <a:off x="0" y="0"/>
                      <a:ext cx="657225" cy="161925"/>
                    </a:xfrm>
                    <a:prstGeom prst="rect">
                      <a:avLst/>
                    </a:prstGeom>
                    <a:noFill/>
                    <a:ln w="9525">
                      <a:noFill/>
                      <a:miter lim="800000"/>
                      <a:headEnd/>
                      <a:tailEnd/>
                    </a:ln>
                  </pic:spPr>
                </pic:pic>
              </a:graphicData>
            </a:graphic>
          </wp:inline>
        </w:drawing>
      </w:r>
      <w:r>
        <w:rPr>
          <w:rFonts w:hint="eastAsia" w:ascii="仿宋" w:hAnsi="仿宋" w:eastAsia="仿宋" w:cs="仿宋"/>
          <w:color w:val="auto"/>
          <w:sz w:val="32"/>
          <w:szCs w:val="32"/>
          <w:u w:val="none" w:color="auto"/>
          <w:lang w:val="en-US" w:eastAsia="zh-CN"/>
        </w:rPr>
        <w:t>”标识，与注册人维沃移动通信有限公司分别经中华人民共和国国家工商行政管理总局商标局和国家知识产权局注册的第18785107号和第36368957号注册商标相同，且与上述注册商标核定使用商品（第9类）：智能手机用壳、手机壳，同类。维沃移动通信有限公司授权的上海泽润知识产权代理有限公司出具的产品辨认（鉴定）表，证明上述产品是假冒“</w:t>
      </w:r>
      <w:r>
        <w:rPr>
          <w:rFonts w:hint="eastAsia" w:ascii="仿宋_GB2312" w:hAnsi="仿宋_GB2312" w:eastAsia="仿宋_GB2312" w:cs="仿宋_GB2312"/>
          <w:color w:val="221E1F"/>
          <w:spacing w:val="-7"/>
          <w:sz w:val="32"/>
          <w:szCs w:val="32"/>
          <w:u w:val="none"/>
          <w:lang w:eastAsia="zh-CN"/>
        </w:rPr>
        <w:drawing>
          <wp:inline distT="0" distB="0" distL="0" distR="0">
            <wp:extent cx="420370" cy="161925"/>
            <wp:effectExtent l="0" t="0" r="6350" b="5715"/>
            <wp:docPr id="3" name="图片 3" descr="D:\Documents\WeChat Files\wxid_e7qzg1gal2r521\FileStorage\Temp\4a5a8b2ad46d66c88c5000d4f3549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D:\Documents\WeChat Files\wxid_e7qzg1gal2r521\FileStorage\Temp\4a5a8b2ad46d66c88c5000d4f3549ca.jpg"/>
                    <pic:cNvPicPr>
                      <a:picLocks noChangeAspect="1" noChangeArrowheads="1"/>
                    </pic:cNvPicPr>
                  </pic:nvPicPr>
                  <pic:blipFill>
                    <a:blip r:embed="rId5" cstate="print"/>
                    <a:srcRect/>
                    <a:stretch>
                      <a:fillRect/>
                    </a:stretch>
                  </pic:blipFill>
                  <pic:spPr>
                    <a:xfrm>
                      <a:off x="0" y="0"/>
                      <a:ext cx="423927" cy="163483"/>
                    </a:xfrm>
                    <a:prstGeom prst="rect">
                      <a:avLst/>
                    </a:prstGeom>
                    <a:noFill/>
                    <a:ln w="9525">
                      <a:noFill/>
                      <a:miter lim="800000"/>
                      <a:headEnd/>
                      <a:tailEnd/>
                    </a:ln>
                  </pic:spPr>
                </pic:pic>
              </a:graphicData>
            </a:graphic>
          </wp:inline>
        </w:drawing>
      </w:r>
      <w:r>
        <w:rPr>
          <w:rFonts w:hint="eastAsia" w:ascii="仿宋" w:hAnsi="仿宋" w:eastAsia="仿宋" w:cs="仿宋"/>
          <w:color w:val="auto"/>
          <w:sz w:val="32"/>
          <w:szCs w:val="32"/>
          <w:u w:val="none" w:color="auto"/>
          <w:lang w:val="en-US" w:eastAsia="zh-CN"/>
        </w:rPr>
        <w:t>”及“</w:t>
      </w:r>
      <w:r>
        <w:rPr>
          <w:rFonts w:hint="eastAsia" w:ascii="仿宋_GB2312" w:hAnsi="仿宋_GB2312" w:eastAsia="仿宋_GB2312" w:cs="仿宋_GB2312"/>
          <w:color w:val="221E1F"/>
          <w:spacing w:val="-7"/>
          <w:sz w:val="32"/>
          <w:szCs w:val="32"/>
          <w:u w:val="none"/>
          <w:lang w:eastAsia="zh-CN"/>
        </w:rPr>
        <w:drawing>
          <wp:inline distT="0" distB="0" distL="0" distR="0">
            <wp:extent cx="687705" cy="249555"/>
            <wp:effectExtent l="0" t="0" r="13335" b="9525"/>
            <wp:docPr id="7" name="图片 7" descr="D:\Documents\WeChat Files\wxid_e7qzg1gal2r521\FileStorage\Temp\a335b68fd40b7a14659ced6cf9058d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D:\Documents\WeChat Files\wxid_e7qzg1gal2r521\FileStorage\Temp\a335b68fd40b7a14659ced6cf9058dd.jpg"/>
                    <pic:cNvPicPr>
                      <a:picLocks noChangeAspect="1" noChangeArrowheads="1"/>
                    </pic:cNvPicPr>
                  </pic:nvPicPr>
                  <pic:blipFill>
                    <a:blip r:embed="rId7" cstate="print"/>
                    <a:srcRect/>
                    <a:stretch>
                      <a:fillRect/>
                    </a:stretch>
                  </pic:blipFill>
                  <pic:spPr>
                    <a:xfrm>
                      <a:off x="0" y="0"/>
                      <a:ext cx="690176" cy="250842"/>
                    </a:xfrm>
                    <a:prstGeom prst="rect">
                      <a:avLst/>
                    </a:prstGeom>
                    <a:noFill/>
                    <a:ln w="9525">
                      <a:noFill/>
                      <a:miter lim="800000"/>
                      <a:headEnd/>
                      <a:tailEnd/>
                    </a:ln>
                  </pic:spPr>
                </pic:pic>
              </a:graphicData>
            </a:graphic>
          </wp:inline>
        </w:drawing>
      </w:r>
      <w:r>
        <w:rPr>
          <w:rFonts w:hint="eastAsia" w:ascii="仿宋" w:hAnsi="仿宋" w:eastAsia="仿宋" w:cs="仿宋"/>
          <w:color w:val="auto"/>
          <w:sz w:val="32"/>
          <w:szCs w:val="32"/>
          <w:u w:val="none" w:color="auto"/>
          <w:lang w:val="en-US" w:eastAsia="zh-CN"/>
        </w:rPr>
        <w:t>”注册商标和侵犯“</w:t>
      </w:r>
      <w:r>
        <w:rPr>
          <w:rFonts w:hint="eastAsia" w:ascii="仿宋_GB2312" w:hAnsi="仿宋_GB2312" w:eastAsia="仿宋_GB2312" w:cs="仿宋_GB2312"/>
          <w:color w:val="221E1F"/>
          <w:spacing w:val="-7"/>
          <w:sz w:val="32"/>
          <w:szCs w:val="32"/>
          <w:u w:val="none"/>
          <w:lang w:eastAsia="zh-CN"/>
        </w:rPr>
        <w:drawing>
          <wp:inline distT="0" distB="0" distL="0" distR="0">
            <wp:extent cx="420370" cy="161925"/>
            <wp:effectExtent l="0" t="0" r="6350" b="5715"/>
            <wp:docPr id="4" name="图片 4" descr="D:\Documents\WeChat Files\wxid_e7qzg1gal2r521\FileStorage\Temp\4a5a8b2ad46d66c88c5000d4f3549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D:\Documents\WeChat Files\wxid_e7qzg1gal2r521\FileStorage\Temp\4a5a8b2ad46d66c88c5000d4f3549ca.jpg"/>
                    <pic:cNvPicPr>
                      <a:picLocks noChangeAspect="1" noChangeArrowheads="1"/>
                    </pic:cNvPicPr>
                  </pic:nvPicPr>
                  <pic:blipFill>
                    <a:blip r:embed="rId5" cstate="print"/>
                    <a:srcRect/>
                    <a:stretch>
                      <a:fillRect/>
                    </a:stretch>
                  </pic:blipFill>
                  <pic:spPr>
                    <a:xfrm>
                      <a:off x="0" y="0"/>
                      <a:ext cx="423927" cy="163483"/>
                    </a:xfrm>
                    <a:prstGeom prst="rect">
                      <a:avLst/>
                    </a:prstGeom>
                    <a:noFill/>
                    <a:ln w="9525">
                      <a:noFill/>
                      <a:miter lim="800000"/>
                      <a:headEnd/>
                      <a:tailEnd/>
                    </a:ln>
                  </pic:spPr>
                </pic:pic>
              </a:graphicData>
            </a:graphic>
          </wp:inline>
        </w:drawing>
      </w:r>
      <w:r>
        <w:rPr>
          <w:rFonts w:hint="eastAsia" w:ascii="仿宋" w:hAnsi="仿宋" w:eastAsia="仿宋" w:cs="仿宋"/>
          <w:color w:val="auto"/>
          <w:sz w:val="32"/>
          <w:szCs w:val="32"/>
          <w:u w:val="none" w:color="auto"/>
          <w:lang w:val="en-US" w:eastAsia="zh-CN"/>
        </w:rPr>
        <w:t>”及“</w:t>
      </w:r>
      <w:r>
        <w:rPr>
          <w:rFonts w:ascii="仿宋" w:hAnsi="仿宋" w:eastAsia="仿宋" w:cs="仿宋_GB2312"/>
          <w:color w:val="221E1F"/>
          <w:sz w:val="32"/>
          <w:szCs w:val="32"/>
          <w:lang w:eastAsia="zh-CN"/>
        </w:rPr>
        <w:drawing>
          <wp:inline distT="0" distB="0" distL="0" distR="0">
            <wp:extent cx="657225" cy="161925"/>
            <wp:effectExtent l="0" t="0" r="13335" b="5715"/>
            <wp:docPr id="14" name="图片 3" descr="D:\Documents\WeChat Files\wxid_e7qzg1gal2r521\FileStorage\Temp\2d5eef0bbd4fa5702c01d95982cf26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descr="D:\Documents\WeChat Files\wxid_e7qzg1gal2r521\FileStorage\Temp\2d5eef0bbd4fa5702c01d95982cf26c.jpg"/>
                    <pic:cNvPicPr>
                      <a:picLocks noChangeAspect="1" noChangeArrowheads="1"/>
                    </pic:cNvPicPr>
                  </pic:nvPicPr>
                  <pic:blipFill>
                    <a:blip r:embed="rId6" cstate="print"/>
                    <a:srcRect/>
                    <a:stretch>
                      <a:fillRect/>
                    </a:stretch>
                  </pic:blipFill>
                  <pic:spPr>
                    <a:xfrm>
                      <a:off x="0" y="0"/>
                      <a:ext cx="657225" cy="161925"/>
                    </a:xfrm>
                    <a:prstGeom prst="rect">
                      <a:avLst/>
                    </a:prstGeom>
                    <a:noFill/>
                    <a:ln w="9525">
                      <a:noFill/>
                      <a:miter lim="800000"/>
                      <a:headEnd/>
                      <a:tailEnd/>
                    </a:ln>
                  </pic:spPr>
                </pic:pic>
              </a:graphicData>
            </a:graphic>
          </wp:inline>
        </w:drawing>
      </w:r>
      <w:r>
        <w:rPr>
          <w:rFonts w:hint="eastAsia" w:ascii="仿宋" w:hAnsi="仿宋" w:eastAsia="仿宋" w:cs="仿宋"/>
          <w:color w:val="auto"/>
          <w:sz w:val="32"/>
          <w:szCs w:val="32"/>
          <w:u w:val="none" w:color="auto"/>
          <w:lang w:val="en-US" w:eastAsia="zh-CN"/>
        </w:rPr>
        <w:t>”注册商标专用权的产品。当事人对鉴定结论无异议，称事先不知道涉案手机用壳为侵权产品，还称上述涉案产品为四、五年前别人上门推销产品，具体供货人及经营情况不能说明。当事人销售价为：标有“</w:t>
      </w:r>
      <w:r>
        <w:rPr>
          <w:rFonts w:hint="eastAsia" w:ascii="仿宋_GB2312" w:hAnsi="仿宋_GB2312" w:eastAsia="仿宋_GB2312" w:cs="仿宋_GB2312"/>
          <w:color w:val="221E1F"/>
          <w:spacing w:val="-7"/>
          <w:sz w:val="32"/>
          <w:szCs w:val="32"/>
          <w:u w:val="none"/>
          <w:lang w:eastAsia="zh-CN"/>
        </w:rPr>
        <w:drawing>
          <wp:inline distT="0" distB="0" distL="0" distR="0">
            <wp:extent cx="420370" cy="161925"/>
            <wp:effectExtent l="0" t="0" r="6350" b="5715"/>
            <wp:docPr id="5" name="图片 5" descr="D:\Documents\WeChat Files\wxid_e7qzg1gal2r521\FileStorage\Temp\4a5a8b2ad46d66c88c5000d4f3549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D:\Documents\WeChat Files\wxid_e7qzg1gal2r521\FileStorage\Temp\4a5a8b2ad46d66c88c5000d4f3549ca.jpg"/>
                    <pic:cNvPicPr>
                      <a:picLocks noChangeAspect="1" noChangeArrowheads="1"/>
                    </pic:cNvPicPr>
                  </pic:nvPicPr>
                  <pic:blipFill>
                    <a:blip r:embed="rId5" cstate="print"/>
                    <a:srcRect/>
                    <a:stretch>
                      <a:fillRect/>
                    </a:stretch>
                  </pic:blipFill>
                  <pic:spPr>
                    <a:xfrm>
                      <a:off x="0" y="0"/>
                      <a:ext cx="423927" cy="163483"/>
                    </a:xfrm>
                    <a:prstGeom prst="rect">
                      <a:avLst/>
                    </a:prstGeom>
                    <a:noFill/>
                    <a:ln w="9525">
                      <a:noFill/>
                      <a:miter lim="800000"/>
                      <a:headEnd/>
                      <a:tailEnd/>
                    </a:ln>
                  </pic:spPr>
                </pic:pic>
              </a:graphicData>
            </a:graphic>
          </wp:inline>
        </w:drawing>
      </w:r>
      <w:r>
        <w:rPr>
          <w:rFonts w:hint="eastAsia" w:ascii="仿宋" w:hAnsi="仿宋" w:eastAsia="仿宋" w:cs="仿宋"/>
          <w:color w:val="auto"/>
          <w:sz w:val="32"/>
          <w:szCs w:val="32"/>
          <w:u w:val="none" w:color="auto"/>
          <w:lang w:val="en-US" w:eastAsia="zh-CN"/>
        </w:rPr>
        <w:t>"的手机用壳售价28元/个，标有“</w:t>
      </w:r>
      <w:r>
        <w:rPr>
          <w:rFonts w:ascii="仿宋" w:hAnsi="仿宋" w:eastAsia="仿宋" w:cs="仿宋_GB2312"/>
          <w:color w:val="221E1F"/>
          <w:sz w:val="32"/>
          <w:szCs w:val="32"/>
          <w:lang w:eastAsia="zh-CN"/>
        </w:rPr>
        <w:drawing>
          <wp:inline distT="0" distB="0" distL="0" distR="0">
            <wp:extent cx="657225" cy="161925"/>
            <wp:effectExtent l="0" t="0" r="13335" b="5715"/>
            <wp:docPr id="15" name="图片 3" descr="D:\Documents\WeChat Files\wxid_e7qzg1gal2r521\FileStorage\Temp\2d5eef0bbd4fa5702c01d95982cf26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descr="D:\Documents\WeChat Files\wxid_e7qzg1gal2r521\FileStorage\Temp\2d5eef0bbd4fa5702c01d95982cf26c.jpg"/>
                    <pic:cNvPicPr>
                      <a:picLocks noChangeAspect="1" noChangeArrowheads="1"/>
                    </pic:cNvPicPr>
                  </pic:nvPicPr>
                  <pic:blipFill>
                    <a:blip r:embed="rId6" cstate="print"/>
                    <a:srcRect/>
                    <a:stretch>
                      <a:fillRect/>
                    </a:stretch>
                  </pic:blipFill>
                  <pic:spPr>
                    <a:xfrm>
                      <a:off x="0" y="0"/>
                      <a:ext cx="657225" cy="161925"/>
                    </a:xfrm>
                    <a:prstGeom prst="rect">
                      <a:avLst/>
                    </a:prstGeom>
                    <a:noFill/>
                    <a:ln w="9525">
                      <a:noFill/>
                      <a:miter lim="800000"/>
                      <a:headEnd/>
                      <a:tailEnd/>
                    </a:ln>
                  </pic:spPr>
                </pic:pic>
              </a:graphicData>
            </a:graphic>
          </wp:inline>
        </w:drawing>
      </w:r>
      <w:r>
        <w:rPr>
          <w:rFonts w:hint="eastAsia" w:ascii="仿宋" w:hAnsi="仿宋" w:eastAsia="仿宋" w:cs="仿宋"/>
          <w:color w:val="auto"/>
          <w:sz w:val="32"/>
          <w:szCs w:val="32"/>
          <w:u w:val="none" w:color="auto"/>
          <w:lang w:val="en-US" w:eastAsia="zh-CN"/>
        </w:rPr>
        <w:t xml:space="preserve">”的手机用壳售价25元/个，依据现场查获数量及当事人售价，其侵权产品货值为2288元。                                                                                           </w:t>
      </w:r>
    </w:p>
    <w:p w14:paraId="629FFA45">
      <w:pPr>
        <w:pStyle w:val="3"/>
        <w:keepNext w:val="0"/>
        <w:keepLines w:val="0"/>
        <w:pageBreakBefore w:val="0"/>
        <w:widowControl w:val="0"/>
        <w:tabs>
          <w:tab w:val="left" w:pos="8964"/>
        </w:tabs>
        <w:kinsoku/>
        <w:wordWrap/>
        <w:overflowPunct/>
        <w:topLinePunct w:val="0"/>
        <w:autoSpaceDE/>
        <w:autoSpaceDN/>
        <w:bidi w:val="0"/>
        <w:adjustRightInd/>
        <w:snapToGrid/>
        <w:spacing w:line="600" w:lineRule="exact"/>
        <w:ind w:left="105" w:leftChars="50" w:right="105" w:rightChars="50" w:firstLine="640" w:firstLineChars="200"/>
        <w:jc w:val="both"/>
        <w:textAlignment w:val="auto"/>
        <w:rPr>
          <w:rFonts w:hint="eastAsia" w:ascii="仿宋" w:hAnsi="仿宋" w:eastAsia="仿宋" w:cs="仿宋"/>
          <w:color w:val="auto"/>
          <w:sz w:val="32"/>
          <w:szCs w:val="32"/>
          <w:u w:val="none" w:color="auto"/>
          <w:lang w:val="en-US" w:eastAsia="zh-CN"/>
        </w:rPr>
      </w:pPr>
      <w:r>
        <w:rPr>
          <w:rFonts w:hint="eastAsia" w:ascii="仿宋" w:hAnsi="仿宋" w:eastAsia="仿宋" w:cs="仿宋"/>
          <w:color w:val="auto"/>
          <w:sz w:val="32"/>
          <w:szCs w:val="32"/>
          <w:u w:val="none" w:color="auto"/>
          <w:lang w:val="en-US" w:eastAsia="zh-CN"/>
        </w:rPr>
        <w:t>上述事实，主要有以下证据证明；</w:t>
      </w:r>
    </w:p>
    <w:p w14:paraId="7F646A0E">
      <w:pPr>
        <w:pStyle w:val="3"/>
        <w:keepNext w:val="0"/>
        <w:keepLines w:val="0"/>
        <w:pageBreakBefore w:val="0"/>
        <w:widowControl w:val="0"/>
        <w:tabs>
          <w:tab w:val="left" w:pos="8964"/>
        </w:tabs>
        <w:kinsoku/>
        <w:wordWrap/>
        <w:overflowPunct/>
        <w:topLinePunct w:val="0"/>
        <w:autoSpaceDE/>
        <w:autoSpaceDN/>
        <w:bidi w:val="0"/>
        <w:adjustRightInd/>
        <w:snapToGrid/>
        <w:spacing w:line="600" w:lineRule="exact"/>
        <w:ind w:left="105" w:leftChars="50" w:right="105" w:rightChars="50" w:firstLine="640" w:firstLineChars="200"/>
        <w:jc w:val="both"/>
        <w:textAlignment w:val="auto"/>
        <w:rPr>
          <w:rFonts w:hint="eastAsia" w:ascii="仿宋" w:hAnsi="仿宋" w:eastAsia="仿宋" w:cs="仿宋"/>
          <w:color w:val="auto"/>
          <w:sz w:val="32"/>
          <w:szCs w:val="32"/>
          <w:u w:val="none" w:color="auto"/>
          <w:lang w:val="en-US" w:eastAsia="zh-CN"/>
        </w:rPr>
      </w:pPr>
      <w:r>
        <w:rPr>
          <w:rFonts w:hint="eastAsia" w:ascii="仿宋" w:hAnsi="仿宋" w:eastAsia="仿宋" w:cs="仿宋"/>
          <w:color w:val="auto"/>
          <w:sz w:val="32"/>
          <w:szCs w:val="32"/>
          <w:u w:val="none" w:color="auto"/>
          <w:lang w:val="en-US" w:eastAsia="zh-CN"/>
        </w:rPr>
        <w:t xml:space="preserve">1.营业执照及经营者身份证复印件，证明当事人主体经营资格及经营者身份；                                                </w:t>
      </w:r>
    </w:p>
    <w:p w14:paraId="38367022">
      <w:pPr>
        <w:pStyle w:val="3"/>
        <w:keepNext w:val="0"/>
        <w:keepLines w:val="0"/>
        <w:pageBreakBefore w:val="0"/>
        <w:widowControl w:val="0"/>
        <w:tabs>
          <w:tab w:val="left" w:pos="8964"/>
        </w:tabs>
        <w:kinsoku/>
        <w:wordWrap/>
        <w:overflowPunct/>
        <w:topLinePunct w:val="0"/>
        <w:autoSpaceDE/>
        <w:autoSpaceDN/>
        <w:bidi w:val="0"/>
        <w:adjustRightInd/>
        <w:snapToGrid/>
        <w:spacing w:line="600" w:lineRule="exact"/>
        <w:ind w:left="105" w:leftChars="50" w:right="105" w:rightChars="50" w:firstLine="640" w:firstLineChars="200"/>
        <w:jc w:val="both"/>
        <w:textAlignment w:val="auto"/>
        <w:rPr>
          <w:rFonts w:hint="eastAsia" w:ascii="仿宋" w:hAnsi="仿宋" w:eastAsia="仿宋" w:cs="仿宋"/>
          <w:color w:val="auto"/>
          <w:sz w:val="32"/>
          <w:szCs w:val="32"/>
          <w:u w:val="none" w:color="auto"/>
          <w:lang w:val="en-US" w:eastAsia="zh-CN"/>
        </w:rPr>
      </w:pPr>
      <w:r>
        <w:rPr>
          <w:rFonts w:hint="eastAsia" w:ascii="仿宋" w:hAnsi="仿宋" w:eastAsia="仿宋" w:cs="仿宋"/>
          <w:color w:val="auto"/>
          <w:sz w:val="32"/>
          <w:szCs w:val="32"/>
          <w:u w:val="none" w:color="auto"/>
          <w:lang w:val="en-US" w:eastAsia="zh-CN"/>
        </w:rPr>
        <w:t>2.现场笔录，证明我局执法人员现场检查的情况；</w:t>
      </w:r>
    </w:p>
    <w:p w14:paraId="54B8E90C">
      <w:pPr>
        <w:pStyle w:val="3"/>
        <w:keepNext w:val="0"/>
        <w:keepLines w:val="0"/>
        <w:pageBreakBefore w:val="0"/>
        <w:widowControl w:val="0"/>
        <w:tabs>
          <w:tab w:val="left" w:pos="8964"/>
        </w:tabs>
        <w:kinsoku/>
        <w:wordWrap/>
        <w:overflowPunct/>
        <w:topLinePunct w:val="0"/>
        <w:autoSpaceDE/>
        <w:autoSpaceDN/>
        <w:bidi w:val="0"/>
        <w:adjustRightInd/>
        <w:snapToGrid/>
        <w:spacing w:line="600" w:lineRule="exact"/>
        <w:ind w:left="105" w:leftChars="50" w:right="105" w:rightChars="50" w:firstLine="640" w:firstLineChars="200"/>
        <w:jc w:val="both"/>
        <w:textAlignment w:val="auto"/>
        <w:rPr>
          <w:rFonts w:hint="eastAsia" w:ascii="仿宋" w:hAnsi="仿宋" w:eastAsia="仿宋" w:cs="仿宋"/>
          <w:color w:val="auto"/>
          <w:sz w:val="32"/>
          <w:szCs w:val="32"/>
          <w:u w:val="none" w:color="auto"/>
          <w:lang w:val="en-US" w:eastAsia="zh-CN"/>
        </w:rPr>
      </w:pPr>
      <w:r>
        <w:rPr>
          <w:rFonts w:hint="eastAsia" w:ascii="仿宋" w:hAnsi="仿宋" w:eastAsia="仿宋" w:cs="仿宋"/>
          <w:color w:val="auto"/>
          <w:sz w:val="32"/>
          <w:szCs w:val="32"/>
          <w:u w:val="none" w:color="auto"/>
          <w:lang w:val="en-US" w:eastAsia="zh-CN"/>
        </w:rPr>
        <w:t xml:space="preserve">3.询问笔录，证明当事人销售侵权手机用壳的情况。    </w:t>
      </w:r>
    </w:p>
    <w:p w14:paraId="217B6EC8">
      <w:pPr>
        <w:pStyle w:val="3"/>
        <w:keepNext w:val="0"/>
        <w:keepLines w:val="0"/>
        <w:pageBreakBefore w:val="0"/>
        <w:widowControl w:val="0"/>
        <w:tabs>
          <w:tab w:val="left" w:pos="8964"/>
        </w:tabs>
        <w:kinsoku/>
        <w:wordWrap/>
        <w:overflowPunct/>
        <w:topLinePunct w:val="0"/>
        <w:autoSpaceDE/>
        <w:autoSpaceDN/>
        <w:bidi w:val="0"/>
        <w:adjustRightInd/>
        <w:snapToGrid/>
        <w:spacing w:line="600" w:lineRule="exact"/>
        <w:ind w:left="105" w:leftChars="50" w:right="105" w:rightChars="50" w:firstLine="640" w:firstLineChars="200"/>
        <w:jc w:val="both"/>
        <w:textAlignment w:val="auto"/>
        <w:rPr>
          <w:rFonts w:hint="eastAsia" w:ascii="仿宋" w:hAnsi="仿宋" w:eastAsia="仿宋" w:cs="仿宋"/>
          <w:color w:val="auto"/>
          <w:sz w:val="32"/>
          <w:szCs w:val="32"/>
          <w:u w:val="none" w:color="auto"/>
          <w:lang w:val="en-US" w:eastAsia="zh-CN"/>
        </w:rPr>
      </w:pPr>
      <w:r>
        <w:rPr>
          <w:rFonts w:hint="eastAsia" w:ascii="仿宋" w:hAnsi="仿宋" w:eastAsia="仿宋" w:cs="仿宋"/>
          <w:color w:val="auto"/>
          <w:sz w:val="32"/>
          <w:szCs w:val="32"/>
          <w:u w:val="none" w:color="auto"/>
          <w:lang w:val="en-US" w:eastAsia="zh-CN"/>
        </w:rPr>
        <w:t xml:space="preserve">4.实施行政强制措施决定书及财物清单，证明涉嫌侵权商品的被扣押情况和数量； </w:t>
      </w:r>
    </w:p>
    <w:p w14:paraId="20AEB79C">
      <w:pPr>
        <w:pStyle w:val="3"/>
        <w:keepNext w:val="0"/>
        <w:keepLines w:val="0"/>
        <w:pageBreakBefore w:val="0"/>
        <w:widowControl w:val="0"/>
        <w:tabs>
          <w:tab w:val="left" w:pos="8964"/>
        </w:tabs>
        <w:kinsoku/>
        <w:wordWrap/>
        <w:overflowPunct/>
        <w:topLinePunct w:val="0"/>
        <w:autoSpaceDE/>
        <w:autoSpaceDN/>
        <w:bidi w:val="0"/>
        <w:adjustRightInd/>
        <w:snapToGrid/>
        <w:spacing w:line="600" w:lineRule="exact"/>
        <w:ind w:left="105" w:leftChars="50" w:right="105" w:rightChars="50" w:firstLine="640" w:firstLineChars="200"/>
        <w:jc w:val="both"/>
        <w:textAlignment w:val="auto"/>
        <w:rPr>
          <w:rFonts w:hint="eastAsia" w:ascii="仿宋" w:hAnsi="仿宋" w:eastAsia="仿宋" w:cs="仿宋"/>
          <w:color w:val="auto"/>
          <w:sz w:val="32"/>
          <w:szCs w:val="32"/>
          <w:u w:val="none" w:color="auto"/>
          <w:lang w:val="en-US" w:eastAsia="zh-CN"/>
        </w:rPr>
      </w:pPr>
      <w:r>
        <w:rPr>
          <w:rFonts w:hint="eastAsia" w:ascii="仿宋" w:hAnsi="仿宋" w:eastAsia="仿宋" w:cs="仿宋"/>
          <w:color w:val="auto"/>
          <w:sz w:val="32"/>
          <w:szCs w:val="32"/>
          <w:u w:val="none" w:color="auto"/>
          <w:lang w:val="en-US" w:eastAsia="zh-CN"/>
        </w:rPr>
        <w:t xml:space="preserve">5.涉案侵权产品图片，证明侵权产品的情况；            </w:t>
      </w:r>
    </w:p>
    <w:p w14:paraId="4309060D">
      <w:pPr>
        <w:pStyle w:val="3"/>
        <w:keepNext w:val="0"/>
        <w:keepLines w:val="0"/>
        <w:pageBreakBefore w:val="0"/>
        <w:widowControl w:val="0"/>
        <w:tabs>
          <w:tab w:val="left" w:pos="8964"/>
        </w:tabs>
        <w:kinsoku/>
        <w:wordWrap/>
        <w:overflowPunct/>
        <w:topLinePunct w:val="0"/>
        <w:autoSpaceDE/>
        <w:autoSpaceDN/>
        <w:bidi w:val="0"/>
        <w:adjustRightInd/>
        <w:snapToGrid/>
        <w:spacing w:line="600" w:lineRule="exact"/>
        <w:ind w:left="105" w:leftChars="50" w:right="105" w:rightChars="50" w:firstLine="640" w:firstLineChars="200"/>
        <w:jc w:val="both"/>
        <w:textAlignment w:val="auto"/>
        <w:rPr>
          <w:rFonts w:hint="eastAsia" w:ascii="仿宋" w:hAnsi="仿宋" w:eastAsia="仿宋" w:cs="仿宋"/>
          <w:color w:val="auto"/>
          <w:sz w:val="32"/>
          <w:szCs w:val="32"/>
          <w:u w:val="none" w:color="auto"/>
          <w:lang w:val="en-US" w:eastAsia="zh-CN"/>
        </w:rPr>
      </w:pPr>
      <w:r>
        <w:rPr>
          <w:rFonts w:hint="eastAsia" w:ascii="仿宋" w:hAnsi="仿宋" w:eastAsia="仿宋" w:cs="仿宋"/>
          <w:color w:val="auto"/>
          <w:sz w:val="32"/>
          <w:szCs w:val="32"/>
          <w:u w:val="none" w:color="auto"/>
          <w:lang w:val="en-US" w:eastAsia="zh-CN"/>
        </w:rPr>
        <w:t>6.鉴定委托书，证明我局委托鉴定情况；</w:t>
      </w:r>
    </w:p>
    <w:p w14:paraId="1795ACB0">
      <w:pPr>
        <w:pStyle w:val="3"/>
        <w:keepNext w:val="0"/>
        <w:keepLines w:val="0"/>
        <w:pageBreakBefore w:val="0"/>
        <w:widowControl w:val="0"/>
        <w:tabs>
          <w:tab w:val="left" w:pos="8964"/>
        </w:tabs>
        <w:kinsoku/>
        <w:wordWrap/>
        <w:overflowPunct/>
        <w:topLinePunct w:val="0"/>
        <w:autoSpaceDE/>
        <w:autoSpaceDN/>
        <w:bidi w:val="0"/>
        <w:adjustRightInd/>
        <w:snapToGrid/>
        <w:spacing w:line="600" w:lineRule="exact"/>
        <w:ind w:left="105" w:leftChars="50" w:right="105" w:rightChars="50" w:firstLine="640" w:firstLineChars="200"/>
        <w:jc w:val="both"/>
        <w:textAlignment w:val="auto"/>
        <w:rPr>
          <w:rFonts w:hint="eastAsia" w:ascii="仿宋" w:hAnsi="仿宋" w:eastAsia="仿宋" w:cs="仿宋"/>
          <w:color w:val="auto"/>
          <w:sz w:val="32"/>
          <w:szCs w:val="32"/>
          <w:u w:val="none" w:color="auto"/>
          <w:lang w:val="en-US" w:eastAsia="zh-CN"/>
        </w:rPr>
      </w:pPr>
      <w:r>
        <w:rPr>
          <w:rFonts w:hint="eastAsia" w:ascii="仿宋" w:hAnsi="仿宋" w:eastAsia="仿宋" w:cs="仿宋"/>
          <w:color w:val="auto"/>
          <w:sz w:val="32"/>
          <w:szCs w:val="32"/>
          <w:u w:val="none" w:color="auto"/>
          <w:lang w:val="en-US" w:eastAsia="zh-CN"/>
        </w:rPr>
        <w:t xml:space="preserve">7.产品辨认（鉴定）表，证明当事人销售的手机用壳属于侵犯注册商标专用权的产品；   </w:t>
      </w:r>
    </w:p>
    <w:p w14:paraId="6A2E78D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105" w:leftChars="50" w:right="105" w:rightChars="50" w:firstLine="640" w:firstLineChars="200"/>
        <w:textAlignment w:val="auto"/>
        <w:rPr>
          <w:rFonts w:hint="eastAsia" w:ascii="仿宋" w:hAnsi="仿宋" w:eastAsia="仿宋" w:cs="仿宋"/>
          <w:sz w:val="32"/>
          <w:szCs w:val="32"/>
          <w:u w:val="none" w:color="auto"/>
          <w:lang w:val="en-US" w:eastAsia="zh-CN"/>
        </w:rPr>
      </w:pPr>
      <w:r>
        <w:rPr>
          <w:rFonts w:hint="eastAsia" w:ascii="仿宋" w:hAnsi="仿宋" w:eastAsia="仿宋" w:cs="仿宋"/>
          <w:color w:val="auto"/>
          <w:sz w:val="32"/>
          <w:szCs w:val="32"/>
          <w:u w:val="none" w:color="auto"/>
          <w:lang w:val="en-US" w:eastAsia="zh-CN"/>
        </w:rPr>
        <w:t>8.“</w:t>
      </w:r>
      <w:r>
        <w:rPr>
          <w:rFonts w:hint="eastAsia" w:ascii="仿宋_GB2312" w:hAnsi="仿宋_GB2312" w:eastAsia="仿宋_GB2312" w:cs="仿宋_GB2312"/>
          <w:color w:val="221E1F"/>
          <w:spacing w:val="-7"/>
          <w:sz w:val="32"/>
          <w:szCs w:val="32"/>
          <w:u w:val="none"/>
          <w:lang w:eastAsia="zh-CN"/>
        </w:rPr>
        <w:drawing>
          <wp:inline distT="0" distB="0" distL="0" distR="0">
            <wp:extent cx="420370" cy="161925"/>
            <wp:effectExtent l="0" t="0" r="6350" b="5715"/>
            <wp:docPr id="6" name="图片 6" descr="D:\Documents\WeChat Files\wxid_e7qzg1gal2r521\FileStorage\Temp\4a5a8b2ad46d66c88c5000d4f3549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Documents\WeChat Files\wxid_e7qzg1gal2r521\FileStorage\Temp\4a5a8b2ad46d66c88c5000d4f3549ca.jpg"/>
                    <pic:cNvPicPr>
                      <a:picLocks noChangeAspect="1" noChangeArrowheads="1"/>
                    </pic:cNvPicPr>
                  </pic:nvPicPr>
                  <pic:blipFill>
                    <a:blip r:embed="rId5" cstate="print"/>
                    <a:srcRect/>
                    <a:stretch>
                      <a:fillRect/>
                    </a:stretch>
                  </pic:blipFill>
                  <pic:spPr>
                    <a:xfrm>
                      <a:off x="0" y="0"/>
                      <a:ext cx="423927" cy="163483"/>
                    </a:xfrm>
                    <a:prstGeom prst="rect">
                      <a:avLst/>
                    </a:prstGeom>
                    <a:noFill/>
                    <a:ln w="9525">
                      <a:noFill/>
                      <a:miter lim="800000"/>
                      <a:headEnd/>
                      <a:tailEnd/>
                    </a:ln>
                  </pic:spPr>
                </pic:pic>
              </a:graphicData>
            </a:graphic>
          </wp:inline>
        </w:drawing>
      </w:r>
      <w:r>
        <w:rPr>
          <w:rFonts w:hint="eastAsia" w:ascii="仿宋" w:hAnsi="仿宋" w:eastAsia="仿宋" w:cs="仿宋"/>
          <w:color w:val="auto"/>
          <w:sz w:val="32"/>
          <w:szCs w:val="32"/>
          <w:u w:val="none" w:color="auto"/>
          <w:lang w:val="en-US" w:eastAsia="zh-CN"/>
        </w:rPr>
        <w:t>”及“</w:t>
      </w:r>
      <w:r>
        <w:rPr>
          <w:rFonts w:ascii="仿宋" w:hAnsi="仿宋" w:eastAsia="仿宋" w:cs="仿宋_GB2312"/>
          <w:color w:val="221E1F"/>
          <w:sz w:val="32"/>
          <w:szCs w:val="32"/>
          <w:lang w:eastAsia="zh-CN"/>
        </w:rPr>
        <w:drawing>
          <wp:inline distT="0" distB="0" distL="0" distR="0">
            <wp:extent cx="657225" cy="161925"/>
            <wp:effectExtent l="0" t="0" r="13335" b="5715"/>
            <wp:docPr id="16" name="图片 3" descr="D:\Documents\WeChat Files\wxid_e7qzg1gal2r521\FileStorage\Temp\2d5eef0bbd4fa5702c01d95982cf26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 descr="D:\Documents\WeChat Files\wxid_e7qzg1gal2r521\FileStorage\Temp\2d5eef0bbd4fa5702c01d95982cf26c.jpg"/>
                    <pic:cNvPicPr>
                      <a:picLocks noChangeAspect="1" noChangeArrowheads="1"/>
                    </pic:cNvPicPr>
                  </pic:nvPicPr>
                  <pic:blipFill>
                    <a:blip r:embed="rId6" cstate="print"/>
                    <a:srcRect/>
                    <a:stretch>
                      <a:fillRect/>
                    </a:stretch>
                  </pic:blipFill>
                  <pic:spPr>
                    <a:xfrm>
                      <a:off x="0" y="0"/>
                      <a:ext cx="657225" cy="161925"/>
                    </a:xfrm>
                    <a:prstGeom prst="rect">
                      <a:avLst/>
                    </a:prstGeom>
                    <a:noFill/>
                    <a:ln w="9525">
                      <a:noFill/>
                      <a:miter lim="800000"/>
                      <a:headEnd/>
                      <a:tailEnd/>
                    </a:ln>
                  </pic:spPr>
                </pic:pic>
              </a:graphicData>
            </a:graphic>
          </wp:inline>
        </w:drawing>
      </w:r>
      <w:r>
        <w:rPr>
          <w:rFonts w:hint="eastAsia" w:ascii="仿宋" w:hAnsi="仿宋" w:eastAsia="仿宋" w:cs="仿宋"/>
          <w:color w:val="auto"/>
          <w:sz w:val="32"/>
          <w:szCs w:val="32"/>
          <w:u w:val="none" w:color="auto"/>
          <w:lang w:val="en-US" w:eastAsia="zh-CN"/>
        </w:rPr>
        <w:t xml:space="preserve">”商标注册证及授权委托书，证明商标注册情况和被授权人情况。                        </w:t>
      </w:r>
    </w:p>
    <w:p w14:paraId="52806B52">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当事人的行为</w:t>
      </w:r>
      <w:r>
        <w:rPr>
          <w:rFonts w:hint="eastAsia" w:ascii="仿宋" w:hAnsi="仿宋" w:eastAsia="仿宋"/>
          <w:sz w:val="32"/>
          <w:szCs w:val="32"/>
          <w:lang w:val="en-US" w:eastAsia="zh-CN"/>
        </w:rPr>
        <w:t>属于</w:t>
      </w:r>
      <w:r>
        <w:rPr>
          <w:rFonts w:hint="eastAsia" w:ascii="仿宋" w:hAnsi="仿宋" w:eastAsia="仿宋"/>
          <w:sz w:val="32"/>
          <w:szCs w:val="32"/>
        </w:rPr>
        <w:t>《中华人民共和国商标法》第五十七条“有下列行为之一的，均属侵犯注册商标专用权：（三）销售侵犯注册商标专用权的商品的；”规定</w:t>
      </w:r>
      <w:r>
        <w:rPr>
          <w:rFonts w:hint="eastAsia" w:ascii="仿宋" w:hAnsi="仿宋" w:eastAsia="仿宋"/>
          <w:sz w:val="32"/>
          <w:szCs w:val="32"/>
          <w:lang w:val="en-US" w:eastAsia="zh-CN"/>
        </w:rPr>
        <w:t>的</w:t>
      </w:r>
      <w:r>
        <w:rPr>
          <w:rFonts w:hint="eastAsia" w:ascii="仿宋" w:hAnsi="仿宋" w:eastAsia="仿宋"/>
          <w:sz w:val="32"/>
          <w:szCs w:val="32"/>
        </w:rPr>
        <w:t>侵犯注册商标专用权</w:t>
      </w:r>
      <w:r>
        <w:rPr>
          <w:rFonts w:hint="eastAsia" w:ascii="仿宋" w:hAnsi="仿宋" w:eastAsia="仿宋"/>
          <w:sz w:val="32"/>
          <w:szCs w:val="32"/>
          <w:lang w:val="en-US" w:eastAsia="zh-CN"/>
        </w:rPr>
        <w:t>行为</w:t>
      </w:r>
      <w:r>
        <w:rPr>
          <w:rFonts w:hint="eastAsia" w:ascii="仿宋" w:hAnsi="仿宋" w:eastAsia="仿宋"/>
          <w:sz w:val="32"/>
          <w:szCs w:val="32"/>
        </w:rPr>
        <w:t>。根据当事人违法的事实、情节、及社会危害性，为一般违法，应给予一般处罚。</w:t>
      </w:r>
    </w:p>
    <w:p w14:paraId="671D4B52">
      <w:pPr>
        <w:spacing w:line="58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rPr>
        <w:t>2024年</w:t>
      </w:r>
      <w:r>
        <w:rPr>
          <w:rFonts w:hint="eastAsia" w:ascii="仿宋" w:hAnsi="仿宋" w:eastAsia="仿宋"/>
          <w:sz w:val="32"/>
          <w:szCs w:val="32"/>
          <w:lang w:val="en-US" w:eastAsia="zh-CN"/>
        </w:rPr>
        <w:t>12</w:t>
      </w:r>
      <w:r>
        <w:rPr>
          <w:rFonts w:hint="eastAsia" w:ascii="仿宋" w:hAnsi="仿宋" w:eastAsia="仿宋"/>
          <w:sz w:val="32"/>
          <w:szCs w:val="32"/>
        </w:rPr>
        <w:t>月</w:t>
      </w:r>
      <w:r>
        <w:rPr>
          <w:rFonts w:hint="eastAsia" w:ascii="仿宋" w:hAnsi="仿宋" w:eastAsia="仿宋"/>
          <w:sz w:val="32"/>
          <w:szCs w:val="32"/>
          <w:lang w:val="en-US" w:eastAsia="zh-CN"/>
        </w:rPr>
        <w:t>24</w:t>
      </w:r>
      <w:r>
        <w:rPr>
          <w:rFonts w:hint="eastAsia" w:ascii="仿宋" w:hAnsi="仿宋" w:eastAsia="仿宋"/>
          <w:sz w:val="32"/>
          <w:szCs w:val="32"/>
        </w:rPr>
        <w:t>日，我局向当事人送达偃市监罚告〔2024〕</w:t>
      </w:r>
      <w:r>
        <w:rPr>
          <w:rFonts w:hint="eastAsia" w:ascii="仿宋" w:hAnsi="仿宋" w:eastAsia="仿宋"/>
          <w:sz w:val="32"/>
          <w:szCs w:val="32"/>
          <w:lang w:val="en-US" w:eastAsia="zh-CN"/>
        </w:rPr>
        <w:t>95</w:t>
      </w:r>
      <w:r>
        <w:rPr>
          <w:rFonts w:hint="eastAsia" w:ascii="仿宋" w:hAnsi="仿宋" w:eastAsia="仿宋"/>
          <w:sz w:val="32"/>
          <w:szCs w:val="32"/>
        </w:rPr>
        <w:t>号《行政处罚告知书》，告知当事人我局拟做出行政处罚决定的事实、理由、依据、内容以及当事人依法享有的陈述、申辩权。在规定的时间内，</w:t>
      </w:r>
      <w:r>
        <w:rPr>
          <w:rFonts w:hint="eastAsia" w:ascii="仿宋" w:hAnsi="仿宋" w:eastAsia="仿宋"/>
          <w:sz w:val="32"/>
          <w:szCs w:val="32"/>
          <w:lang w:val="en-US" w:eastAsia="zh-CN"/>
        </w:rPr>
        <w:t>当事人未提出</w:t>
      </w:r>
      <w:r>
        <w:rPr>
          <w:rFonts w:hint="eastAsia" w:ascii="仿宋" w:hAnsi="仿宋" w:eastAsia="仿宋"/>
          <w:sz w:val="32"/>
          <w:szCs w:val="32"/>
        </w:rPr>
        <w:t>陈述、申辩权</w:t>
      </w:r>
      <w:r>
        <w:rPr>
          <w:rFonts w:hint="eastAsia" w:ascii="仿宋" w:hAnsi="仿宋" w:eastAsia="仿宋"/>
          <w:sz w:val="32"/>
          <w:szCs w:val="32"/>
          <w:lang w:val="en-US" w:eastAsia="zh-CN"/>
        </w:rPr>
        <w:t>意见。</w:t>
      </w:r>
    </w:p>
    <w:p w14:paraId="662C495E">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依据《中华人民共和国商标法》第六十条第二款“工商行政管理部门处理时，认定侵权行为成立的，责令立即停止侵权行为，没收、销毁侵权商品和主要用于制造侵权商品、伪造注册商标标识的工具，违法经营额五万元以上的，可以处违法经营额五倍以下的罚款，没有违法经营额或者违法经营额不足五万元的，可以处二十五万元以下的罚款。对五年内实施两次以上商标侵权行为或者有其他严重情节的，应当从重处罚。销售不知道是侵犯注册商标专用权的商品，能证明该商品是自己合法取得并说明提供者的，由工商行政管理部门责令停止销售。”之规定，参照《河南省市场监督管理行政处罚裁量基准（2023版）》9.1.3</w:t>
      </w:r>
      <w:r>
        <w:rPr>
          <w:rFonts w:hint="eastAsia" w:ascii="仿宋" w:hAnsi="仿宋" w:eastAsia="仿宋"/>
          <w:sz w:val="32"/>
          <w:szCs w:val="32"/>
          <w:lang w:eastAsia="zh-CN"/>
        </w:rPr>
        <w:t>“</w:t>
      </w:r>
      <w:r>
        <w:rPr>
          <w:rFonts w:hint="eastAsia" w:ascii="仿宋" w:hAnsi="仿宋" w:eastAsia="仿宋"/>
          <w:sz w:val="32"/>
          <w:szCs w:val="32"/>
        </w:rPr>
        <w:t>依据《商标法》第六十条第二款实施的行政处罚 裁量基准</w:t>
      </w:r>
      <w:r>
        <w:rPr>
          <w:rFonts w:hint="eastAsia" w:ascii="仿宋" w:hAnsi="仿宋" w:eastAsia="仿宋"/>
          <w:sz w:val="32"/>
          <w:szCs w:val="32"/>
          <w:lang w:val="en-US" w:eastAsia="zh-CN"/>
        </w:rPr>
        <w:t xml:space="preserve"> </w:t>
      </w:r>
      <w:r>
        <w:rPr>
          <w:rFonts w:hint="eastAsia" w:ascii="仿宋" w:hAnsi="仿宋" w:eastAsia="仿宋"/>
          <w:sz w:val="32"/>
          <w:szCs w:val="32"/>
        </w:rPr>
        <w:t>没收、销毁侵权商品和主要用于制造侵权商品、伪造注册商标标识的工具，违法经营额5万元以上的，处违法经营额3.5倍以下的罚款，没有违法经营额或者违法经营额不足5万元的，处17.5万元以下的罚款。”之规定</w:t>
      </w:r>
      <w:r>
        <w:rPr>
          <w:rFonts w:hint="eastAsia" w:ascii="仿宋" w:hAnsi="仿宋" w:eastAsia="仿宋"/>
          <w:sz w:val="32"/>
          <w:szCs w:val="32"/>
          <w:lang w:eastAsia="zh-CN"/>
        </w:rPr>
        <w:t>，</w:t>
      </w:r>
      <w:r>
        <w:rPr>
          <w:rFonts w:hint="eastAsia" w:ascii="仿宋" w:hAnsi="仿宋" w:eastAsia="仿宋"/>
          <w:sz w:val="32"/>
          <w:szCs w:val="32"/>
        </w:rPr>
        <w:t xml:space="preserve">责令偃师市伊洛街道办事处刘冰手机维修店立即停止侵权行为，没收上述侵权手机用壳83片，并处罚款2000元。 </w:t>
      </w:r>
    </w:p>
    <w:p w14:paraId="13EB250D">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 xml:space="preserve">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  </w:t>
      </w:r>
    </w:p>
    <w:p w14:paraId="02771F36">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根据《中华人民共和国行政处罚法》第七十二条规定，当事人逾期不履行行政处罚决定的，本机关可以采取以下措施：（一）到期不缴纳罚款的，每日按罚款数额的百分之三加处罚款；（二）申请人民法院强制执行。</w:t>
      </w:r>
    </w:p>
    <w:p w14:paraId="61F7670D">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 xml:space="preserve">如不服本处罚决定，可自接文之日起六十日内向洛阳市偃师区人民政府申请复议，也可于接文之日起六个月内向洛阳市偃师区人民法院提起诉讼。如果需要通过互联网渠道申请行政复议，可以通过行政复议服务平台（https://xzfy.moj.gov.cn/）网站提交申请。行政复议或者行政诉讼期间，本行政处罚决定不停止执行。       </w:t>
      </w:r>
    </w:p>
    <w:p w14:paraId="743E5EF1">
      <w:pPr>
        <w:spacing w:line="600" w:lineRule="exact"/>
        <w:ind w:firstLine="3840" w:firstLineChars="1200"/>
        <w:jc w:val="both"/>
        <w:rPr>
          <w:rFonts w:hint="eastAsia" w:ascii="仿宋" w:hAnsi="仿宋" w:eastAsia="仿宋"/>
          <w:sz w:val="32"/>
          <w:szCs w:val="32"/>
        </w:rPr>
      </w:pPr>
    </w:p>
    <w:p w14:paraId="60DAA72D">
      <w:pPr>
        <w:spacing w:line="600" w:lineRule="exact"/>
        <w:ind w:firstLine="3840" w:firstLineChars="1200"/>
        <w:jc w:val="both"/>
        <w:rPr>
          <w:rFonts w:hint="eastAsia" w:ascii="仿宋" w:hAnsi="仿宋" w:eastAsia="仿宋"/>
          <w:sz w:val="32"/>
          <w:szCs w:val="32"/>
        </w:rPr>
      </w:pPr>
    </w:p>
    <w:p w14:paraId="0FB2DFAF">
      <w:pPr>
        <w:spacing w:line="600" w:lineRule="exact"/>
        <w:ind w:firstLine="3840" w:firstLineChars="1200"/>
        <w:jc w:val="both"/>
        <w:rPr>
          <w:rFonts w:hint="eastAsia" w:ascii="仿宋" w:hAnsi="仿宋" w:eastAsia="仿宋"/>
          <w:sz w:val="32"/>
          <w:szCs w:val="32"/>
        </w:rPr>
      </w:pPr>
    </w:p>
    <w:p w14:paraId="3BF06F22">
      <w:pPr>
        <w:spacing w:line="600" w:lineRule="exact"/>
        <w:ind w:firstLine="3200" w:firstLineChars="1000"/>
        <w:jc w:val="both"/>
        <w:rPr>
          <w:rFonts w:hint="eastAsia" w:ascii="仿宋" w:hAnsi="仿宋" w:eastAsia="仿宋"/>
          <w:sz w:val="32"/>
          <w:szCs w:val="32"/>
        </w:rPr>
      </w:pPr>
      <w:r>
        <w:rPr>
          <w:rFonts w:hint="eastAsia" w:ascii="仿宋" w:hAnsi="仿宋" w:eastAsia="仿宋"/>
          <w:sz w:val="32"/>
          <w:szCs w:val="32"/>
        </w:rPr>
        <w:t>洛阳市偃师区市场监督管理局</w:t>
      </w:r>
    </w:p>
    <w:p w14:paraId="2320F95C">
      <w:pPr>
        <w:spacing w:line="600" w:lineRule="exact"/>
        <w:ind w:firstLine="4800" w:firstLineChars="1500"/>
        <w:jc w:val="both"/>
        <w:rPr>
          <w:rFonts w:hint="eastAsia" w:ascii="仿宋" w:hAnsi="仿宋" w:eastAsia="仿宋"/>
          <w:sz w:val="32"/>
          <w:szCs w:val="32"/>
        </w:rPr>
      </w:pPr>
    </w:p>
    <w:p w14:paraId="5956B73F">
      <w:pPr>
        <w:spacing w:line="600" w:lineRule="exact"/>
        <w:ind w:firstLine="4160" w:firstLineChars="1300"/>
        <w:jc w:val="both"/>
        <w:rPr>
          <w:rFonts w:hint="eastAsia"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val="en-US" w:eastAsia="zh-CN"/>
        </w:rPr>
        <w:t>1</w:t>
      </w:r>
      <w:r>
        <w:rPr>
          <w:rFonts w:hint="eastAsia" w:ascii="仿宋" w:hAnsi="仿宋" w:eastAsia="仿宋"/>
          <w:sz w:val="32"/>
          <w:szCs w:val="32"/>
        </w:rPr>
        <w:t>月</w:t>
      </w:r>
      <w:r>
        <w:rPr>
          <w:rFonts w:hint="eastAsia" w:ascii="仿宋" w:hAnsi="仿宋" w:eastAsia="仿宋"/>
          <w:sz w:val="32"/>
          <w:szCs w:val="32"/>
          <w:lang w:val="en-US" w:eastAsia="zh-CN"/>
        </w:rPr>
        <w:t>6</w:t>
      </w:r>
      <w:r>
        <w:rPr>
          <w:rFonts w:hint="eastAsia" w:ascii="仿宋" w:hAnsi="仿宋" w:eastAsia="仿宋"/>
          <w:sz w:val="32"/>
          <w:szCs w:val="32"/>
        </w:rPr>
        <w:t>日</w:t>
      </w:r>
    </w:p>
    <w:p w14:paraId="51364166">
      <w:pPr>
        <w:spacing w:line="600" w:lineRule="exact"/>
        <w:rPr>
          <w:rFonts w:hint="eastAsia" w:ascii="仿宋" w:hAnsi="仿宋" w:eastAsia="仿宋"/>
          <w:sz w:val="32"/>
          <w:szCs w:val="32"/>
        </w:rPr>
      </w:pPr>
    </w:p>
    <w:p w14:paraId="34A530F4">
      <w:pPr>
        <w:spacing w:line="600" w:lineRule="exact"/>
        <w:rPr>
          <w:rFonts w:hint="eastAsia" w:ascii="仿宋" w:hAnsi="仿宋" w:eastAsia="仿宋"/>
          <w:sz w:val="32"/>
          <w:szCs w:val="32"/>
        </w:rPr>
      </w:pPr>
    </w:p>
    <w:p w14:paraId="4E40A672">
      <w:pPr>
        <w:spacing w:line="600" w:lineRule="exact"/>
        <w:rPr>
          <w:rFonts w:hint="eastAsia" w:ascii="仿宋" w:hAnsi="仿宋" w:eastAsia="仿宋"/>
          <w:sz w:val="32"/>
          <w:szCs w:val="32"/>
        </w:rPr>
      </w:pPr>
    </w:p>
    <w:p w14:paraId="0B82EF24">
      <w:pPr>
        <w:spacing w:line="600" w:lineRule="exact"/>
        <w:rPr>
          <w:rFonts w:hint="eastAsia" w:ascii="仿宋" w:hAnsi="仿宋" w:eastAsia="仿宋"/>
          <w:sz w:val="32"/>
          <w:szCs w:val="32"/>
        </w:rPr>
      </w:pPr>
    </w:p>
    <w:p w14:paraId="513C5C23">
      <w:pPr>
        <w:spacing w:line="600" w:lineRule="exact"/>
        <w:rPr>
          <w:rFonts w:hint="eastAsia" w:ascii="仿宋" w:hAnsi="仿宋" w:eastAsia="仿宋"/>
          <w:sz w:val="32"/>
          <w:szCs w:val="32"/>
        </w:rPr>
      </w:pPr>
    </w:p>
    <w:p w14:paraId="30FE1CFA">
      <w:pPr>
        <w:spacing w:line="560" w:lineRule="exact"/>
        <w:rPr>
          <w:rFonts w:hint="eastAsia" w:ascii="仿宋" w:hAnsi="仿宋" w:eastAsia="仿宋"/>
          <w:sz w:val="32"/>
          <w:szCs w:val="32"/>
        </w:rPr>
      </w:pPr>
      <w:r>
        <w:rPr>
          <w:rFonts w:hint="eastAsia" w:ascii="仿宋" w:hAnsi="仿宋" w:eastAsia="仿宋"/>
          <w:w w:val="99"/>
          <w:sz w:val="32"/>
          <w:szCs w:val="32"/>
        </w:rPr>
        <w:t>（市场监督管理部门将依法向社会公开行政处罚决定信息）</w:t>
      </w:r>
    </w:p>
    <w:p w14:paraId="6CD0088B">
      <w:pPr>
        <w:spacing w:line="560" w:lineRule="exact"/>
        <w:rPr>
          <w:rFonts w:hint="eastAsia" w:ascii="仿宋" w:hAnsi="仿宋" w:eastAsia="仿宋"/>
          <w:spacing w:val="-12"/>
          <w:sz w:val="32"/>
          <w:szCs w:val="32"/>
        </w:rPr>
      </w:pPr>
      <w:r>
        <w:rPr>
          <w:rFonts w:ascii="仿宋" w:hAnsi="仿宋" w:eastAsia="仿宋"/>
          <w:spacing w:val="-11"/>
          <w:w w:val="99"/>
          <w:sz w:val="32"/>
          <w:szCs w:val="32"/>
        </w:rPr>
        <mc:AlternateContent>
          <mc:Choice Requires="wps">
            <w:drawing>
              <wp:anchor distT="0" distB="0" distL="114300" distR="114300" simplePos="0" relativeHeight="251659264" behindDoc="0" locked="0" layoutInCell="1" allowOverlap="1">
                <wp:simplePos x="0" y="0"/>
                <wp:positionH relativeFrom="column">
                  <wp:posOffset>53340</wp:posOffset>
                </wp:positionH>
                <wp:positionV relativeFrom="paragraph">
                  <wp:posOffset>20955</wp:posOffset>
                </wp:positionV>
                <wp:extent cx="5379720" cy="0"/>
                <wp:effectExtent l="0" t="0" r="0" b="0"/>
                <wp:wrapNone/>
                <wp:docPr id="1768780386" name="直接连接符 4"/>
                <wp:cNvGraphicFramePr/>
                <a:graphic xmlns:a="http://schemas.openxmlformats.org/drawingml/2006/main">
                  <a:graphicData uri="http://schemas.microsoft.com/office/word/2010/wordprocessingShape">
                    <wps:wsp>
                      <wps:cNvCnPr/>
                      <wps:spPr>
                        <a:xfrm>
                          <a:off x="0" y="0"/>
                          <a:ext cx="5379720" cy="0"/>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4" o:spid="_x0000_s1026" o:spt="20" style="position:absolute;left:0pt;margin-left:4.2pt;margin-top:1.65pt;height:0pt;width:423.6pt;z-index:251659264;mso-width-relative:page;mso-height-relative:page;" filled="f" stroked="t" coordsize="21600,21600" o:gfxdata="UEsDBAoAAAAAAIdO4kAAAAAAAAAAAAAAAAAEAAAAZHJzL1BLAwQUAAAACACHTuJAYtfgJdQAAAAF&#10;AQAADwAAAGRycy9kb3ducmV2LnhtbE2Oy07DMBBF90j8gzVI7KhT+orSTCpUCYkNRS18wDSeJlHj&#10;cRS7j/TrMWxgeXWvzj356mpbdebeN04QxqMEFEvpTCMVwtfn61MKygcSQ60TRhjYw6q4v8spM+4i&#10;Wz7vQqUiRHxGCHUIXaa1L2u25EeuY4ndwfWWQox9pU1Plwi3rX5Okrm21Eh8qKnjdc3lcXeyCNu1&#10;2yxeuunH2ya8Hxa328BlNSA+PoyTJajA1/A3hh/9qA5FdNq7kxivWoR0GocIkwmo2Kaz2RzU/jfr&#10;Itf/7YtvUEsDBBQAAAAIAIdO4kCagSr7+gEAAPADAAAOAAAAZHJzL2Uyb0RvYy54bWytU0uOEzEQ&#10;3SNxB8t70pkM+dBKZxYThg2CSMABKm532pJ/cnnSySW4ABI7WLFkz20YjkHZ3ROGYZMFWThlu+pV&#10;vdfPy6uD0WwvAypnK34xGnMmrXC1sruKf3h/82zBGUawNWhnZcWPEvnV6umTZedLOXGt07UMjEAs&#10;lp2veBujL4sCRSsN4Mh5aemyccFApG3YFXWAjtCNLibj8azoXKh9cEIi0um6v+QDYjgH0DWNEnLt&#10;xK2RNvaoQWqIRAlb5ZGv8rRNI0V82zQoI9MVJ6Yxr9SE4m1ai9USyl0A3yoxjADnjPCIkwFlqekJ&#10;ag0R2G1Q/0AZJYJD18SRcKboiWRFiMXF+JE271rwMnMhqdGfRMf/Byve7DeBqZqcMJ8t5ovx5WLG&#10;mQVDX/7u0/efH7/8+vGZ1rtvX9nzpFbnsaSia7sJww79JiTqhyaY9E+k2CErfDwpLA+RCTqcXs5f&#10;zCckvri/K/4U+oDxlXSGpaDiWtlEHkrYv8ZIzSj1PiUda8s6Gnu6mE8JD8iKDVmAQuOJDtpdLkan&#10;VX2jtE4lGHbbax3YHpId8i9xIuC/0lKXNWDb5+Wr3iithPqlrVk8etLH0vvgaQYja860pOeUIgKE&#10;MoLS52RSa21TgcxmHYgmkXtZU7R19TGrXaQdGSFPPJg2Oe3hnuKHD3X1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GLX4CXUAAAABQEAAA8AAAAAAAAAAQAgAAAAIgAAAGRycy9kb3ducmV2LnhtbFBL&#10;AQIUABQAAAAIAIdO4kCagSr7+gEAAPADAAAOAAAAAAAAAAEAIAAAACMBAABkcnMvZTJvRG9jLnht&#10;bFBLBQYAAAAABgAGAFkBAACPBQAAAAA=&#10;">
                <v:fill on="f" focussize="0,0"/>
                <v:stroke weight="1.25pt" color="#000000" joinstyle="round"/>
                <v:imagedata o:title=""/>
                <o:lock v:ext="edit" aspectratio="f"/>
              </v:line>
            </w:pict>
          </mc:Fallback>
        </mc:AlternateContent>
      </w:r>
      <w:r>
        <w:rPr>
          <w:rFonts w:ascii="仿宋" w:hAnsi="仿宋" w:eastAsia="仿宋"/>
          <w:spacing w:val="-11"/>
          <w:w w:val="99"/>
          <w:sz w:val="32"/>
          <w:szCs w:val="32"/>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20807045</wp:posOffset>
                </wp:positionV>
                <wp:extent cx="5762625" cy="1270"/>
                <wp:effectExtent l="19050" t="19050" r="9525" b="17780"/>
                <wp:wrapNone/>
                <wp:docPr id="1411636769"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0288;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D9GBaU/gEAAPADAAAOAAAAZHJzL2Uyb0RvYy54bWytU82O&#10;0zAQviPxDpbvNG2WTdmo6R62LBcEKwEPMHWcxpL/8Hib9iV4ASRucOLInbdheQzGTinLcumBHJwZ&#10;e+ab+T6PF5c7o9lWBlTONnw2mXImrXCtspuGv3t7/eQZZxjBtqCdlQ3fS+SXy8ePFoOvZel6p1sZ&#10;GIFYrAff8D5GXxcFil4awInz0tJh54KBSG7YFG2AgdCNLsrptCoGF1ofnJCItLsaD/kBMZwC6LpO&#10;Cbly4tZIG0fUIDVEooS98siXuduukyK+7jqUkemGE9OYVypC9jqtxXIB9SaA75U4tACntPCAkwFl&#10;qegRagUR2G1Q/0AZJYJD18WJcKYYiWRFiMVs+kCbNz14mbmQ1OiPouP/gxWvtjeBqZYm4elsVp1V&#10;8+qCMwuGbv7u47cfHz7//P6J1ruvX1iZ1Bo81pR0ZW/CwUN/ExL1XRdM+hMptssK748Ky11kgjbP&#10;51VZleecCTqblfN8AcWfXB8wvpDOsGQ0XCub+EMN25cYqR6F/g5J29qyoeEXZxVdpwAaRnxPhvFE&#10;B+0mZ6LTqr1WWqd4DJv1lQ5sC2kc8pc4EepfYanECrAf4/LROCi9hPa5bVnce9LH0vvgqQEjW860&#10;pOeULAKEOoLSp0RSaW1TgszDemCZRB5lTdbatfusdpE8GoTc8WFo06Td98m+/1CXv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L7/OR1wAAAAoBAAAPAAAAAAAAAAEAIAAAACIAAABkcnMvZG93bnJl&#10;di54bWxQSwECFAAUAAAACACHTuJA/RgWlP4BAADwAwAADgAAAAAAAAABACAAAAAmAQAAZHJzL2Uy&#10;b0RvYy54bWxQSwUGAAAAAAYABgBZAQAAlgUAAAAA&#10;">
                <v:fill on="f" focussize="0,0"/>
                <v:stroke weight="0.737007874015748pt" color="#000000" joinstyle="round" endcap="square"/>
                <v:imagedata o:title=""/>
                <o:lock v:ext="edit" aspectratio="f"/>
              </v:line>
            </w:pict>
          </mc:Fallback>
        </mc:AlternateContent>
      </w:r>
      <w:r>
        <w:rPr>
          <w:rFonts w:hint="eastAsia" w:ascii="仿宋" w:hAnsi="仿宋" w:eastAsia="仿宋"/>
          <w:spacing w:val="-11"/>
          <w:w w:val="99"/>
          <w:sz w:val="32"/>
          <w:szCs w:val="32"/>
        </w:rPr>
        <w:t>本文书一式</w:t>
      </w:r>
      <w:r>
        <w:rPr>
          <w:rFonts w:hint="eastAsia" w:ascii="仿宋" w:hAnsi="仿宋" w:eastAsia="仿宋"/>
          <w:spacing w:val="-11"/>
          <w:w w:val="99"/>
          <w:sz w:val="32"/>
          <w:szCs w:val="32"/>
          <w:u w:val="single"/>
        </w:rPr>
        <w:t>三</w:t>
      </w:r>
      <w:r>
        <w:rPr>
          <w:rFonts w:hint="eastAsia" w:ascii="仿宋" w:hAnsi="仿宋" w:eastAsia="仿宋"/>
          <w:spacing w:val="-11"/>
          <w:w w:val="99"/>
          <w:sz w:val="32"/>
          <w:szCs w:val="32"/>
        </w:rPr>
        <w:t>份，</w:t>
      </w:r>
      <w:r>
        <w:rPr>
          <w:rFonts w:hint="eastAsia" w:ascii="仿宋" w:hAnsi="仿宋" w:eastAsia="仿宋"/>
          <w:spacing w:val="-11"/>
          <w:w w:val="99"/>
          <w:sz w:val="32"/>
          <w:szCs w:val="32"/>
          <w:u w:val="single"/>
        </w:rPr>
        <w:t>一</w:t>
      </w:r>
      <w:r>
        <w:rPr>
          <w:rFonts w:hint="eastAsia" w:ascii="仿宋" w:hAnsi="仿宋" w:eastAsia="仿宋"/>
          <w:spacing w:val="-11"/>
          <w:w w:val="99"/>
          <w:sz w:val="32"/>
          <w:szCs w:val="32"/>
        </w:rPr>
        <w:t>份送达，</w:t>
      </w:r>
      <w:r>
        <w:rPr>
          <w:rFonts w:hint="eastAsia" w:ascii="仿宋" w:hAnsi="仿宋" w:eastAsia="仿宋"/>
          <w:spacing w:val="-11"/>
          <w:w w:val="99"/>
          <w:sz w:val="32"/>
          <w:szCs w:val="32"/>
          <w:u w:val="single"/>
        </w:rPr>
        <w:t>一</w:t>
      </w:r>
      <w:r>
        <w:rPr>
          <w:rFonts w:hint="eastAsia" w:ascii="仿宋" w:hAnsi="仿宋" w:eastAsia="仿宋"/>
          <w:spacing w:val="-11"/>
          <w:w w:val="99"/>
          <w:sz w:val="32"/>
          <w:szCs w:val="32"/>
        </w:rPr>
        <w:t>份归档，</w:t>
      </w:r>
      <w:r>
        <w:rPr>
          <w:rFonts w:hint="eastAsia" w:ascii="仿宋" w:hAnsi="仿宋" w:eastAsia="仿宋"/>
          <w:spacing w:val="-11"/>
          <w:w w:val="99"/>
          <w:sz w:val="32"/>
          <w:szCs w:val="32"/>
          <w:u w:val="single"/>
        </w:rPr>
        <w:t>一</w:t>
      </w:r>
      <w:r>
        <w:rPr>
          <w:rFonts w:hint="eastAsia" w:ascii="仿宋" w:hAnsi="仿宋" w:eastAsia="仿宋"/>
          <w:spacing w:val="-11"/>
          <w:w w:val="99"/>
          <w:sz w:val="32"/>
          <w:szCs w:val="32"/>
        </w:rPr>
        <w:t>份办案机构留存。</w:t>
      </w:r>
    </w:p>
    <w:sectPr>
      <w:footerReference r:id="rId3" w:type="default"/>
      <w:pgSz w:w="11906" w:h="16838"/>
      <w:pgMar w:top="1440" w:right="1800" w:bottom="1440" w:left="1800" w:header="720" w:footer="720" w:gutter="0"/>
      <w:cols w:space="425"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等线">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2889437"/>
    </w:sdtPr>
    <w:sdtContent>
      <w:p w14:paraId="6B1E8B5E">
        <w:pPr>
          <w:pStyle w:val="4"/>
          <w:jc w:val="center"/>
          <w:rPr>
            <w:rFonts w:hint="eastAsia"/>
          </w:rPr>
        </w:pPr>
        <w:r>
          <w:fldChar w:fldCharType="begin"/>
        </w:r>
        <w:r>
          <w:instrText xml:space="preserve">PAGE   \* MERGEFORMAT</w:instrText>
        </w:r>
        <w:r>
          <w:fldChar w:fldCharType="separate"/>
        </w:r>
        <w:r>
          <w:rPr>
            <w:lang w:val="zh-CN"/>
          </w:rPr>
          <w:t>2</w:t>
        </w:r>
        <w:r>
          <w:fldChar w:fldCharType="end"/>
        </w:r>
      </w:p>
    </w:sdtContent>
  </w:sdt>
  <w:p w14:paraId="71B11CFA">
    <w:pPr>
      <w:pStyle w:val="4"/>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Y0Njk0ZjM4NTUxOGUyNDNiZjBlNWZiODlmYjUyNzAifQ=="/>
  </w:docVars>
  <w:rsids>
    <w:rsidRoot w:val="00CA726F"/>
    <w:rsid w:val="000D7D5F"/>
    <w:rsid w:val="001D0B32"/>
    <w:rsid w:val="00223040"/>
    <w:rsid w:val="005C7CD7"/>
    <w:rsid w:val="005E1E8A"/>
    <w:rsid w:val="006941FC"/>
    <w:rsid w:val="006F2411"/>
    <w:rsid w:val="00786BF2"/>
    <w:rsid w:val="007938B2"/>
    <w:rsid w:val="008D42D9"/>
    <w:rsid w:val="00A97A4B"/>
    <w:rsid w:val="00BC4241"/>
    <w:rsid w:val="00CA726F"/>
    <w:rsid w:val="00FC474C"/>
    <w:rsid w:val="01812105"/>
    <w:rsid w:val="027E221B"/>
    <w:rsid w:val="03777D01"/>
    <w:rsid w:val="044D6DF6"/>
    <w:rsid w:val="068053D4"/>
    <w:rsid w:val="075347A0"/>
    <w:rsid w:val="08D36374"/>
    <w:rsid w:val="09581EE9"/>
    <w:rsid w:val="0A8C7FBE"/>
    <w:rsid w:val="0BBF3D7A"/>
    <w:rsid w:val="0E686D17"/>
    <w:rsid w:val="12811792"/>
    <w:rsid w:val="16ED68C1"/>
    <w:rsid w:val="17D40A4B"/>
    <w:rsid w:val="19374323"/>
    <w:rsid w:val="1AC50865"/>
    <w:rsid w:val="1BC82F21"/>
    <w:rsid w:val="1BF57E0B"/>
    <w:rsid w:val="1C3677C7"/>
    <w:rsid w:val="1C660C2B"/>
    <w:rsid w:val="1E6E659B"/>
    <w:rsid w:val="22790C1D"/>
    <w:rsid w:val="246F29AA"/>
    <w:rsid w:val="259775E3"/>
    <w:rsid w:val="25BD67EC"/>
    <w:rsid w:val="2D9F3C10"/>
    <w:rsid w:val="2F37513A"/>
    <w:rsid w:val="322C52FF"/>
    <w:rsid w:val="378B32D1"/>
    <w:rsid w:val="3C81109D"/>
    <w:rsid w:val="406B18AB"/>
    <w:rsid w:val="421714D6"/>
    <w:rsid w:val="42396D89"/>
    <w:rsid w:val="43456B71"/>
    <w:rsid w:val="4397235C"/>
    <w:rsid w:val="46F506BE"/>
    <w:rsid w:val="4B886FE2"/>
    <w:rsid w:val="4BA75419"/>
    <w:rsid w:val="4BB32591"/>
    <w:rsid w:val="4EE3108F"/>
    <w:rsid w:val="4EFA5DE8"/>
    <w:rsid w:val="4F007E71"/>
    <w:rsid w:val="4FE60018"/>
    <w:rsid w:val="512B0407"/>
    <w:rsid w:val="52324668"/>
    <w:rsid w:val="52BA5844"/>
    <w:rsid w:val="52DA44A3"/>
    <w:rsid w:val="541949D7"/>
    <w:rsid w:val="55643335"/>
    <w:rsid w:val="55E35435"/>
    <w:rsid w:val="59DE3233"/>
    <w:rsid w:val="5AC02939"/>
    <w:rsid w:val="5D1A27D4"/>
    <w:rsid w:val="61BD78D3"/>
    <w:rsid w:val="63DD15A1"/>
    <w:rsid w:val="65F97B87"/>
    <w:rsid w:val="666F705A"/>
    <w:rsid w:val="6AE636CE"/>
    <w:rsid w:val="7320469C"/>
    <w:rsid w:val="758A72B1"/>
    <w:rsid w:val="7CEC1D44"/>
    <w:rsid w:val="7D504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qFormat/>
    <w:uiPriority w:val="1"/>
    <w:pPr>
      <w:outlineLvl w:val="0"/>
    </w:pPr>
    <w:rPr>
      <w:rFonts w:ascii="Arial Unicode MS" w:hAnsi="Arial Unicode MS" w:eastAsia="Arial Unicode MS"/>
      <w:sz w:val="42"/>
      <w:szCs w:val="4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unhideWhenUsed/>
    <w:qFormat/>
    <w:uiPriority w:val="99"/>
    <w:pPr>
      <w:ind w:left="220"/>
    </w:pPr>
    <w:rPr>
      <w:rFonts w:ascii="Arial Unicode MS" w:hAnsi="Arial Unicode MS" w:eastAsia="Arial Unicode MS"/>
      <w:sz w:val="32"/>
      <w:szCs w:val="32"/>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tabs>
        <w:tab w:val="center" w:pos="4153"/>
        <w:tab w:val="right" w:pos="8306"/>
      </w:tabs>
      <w:snapToGrid w:val="0"/>
      <w:jc w:val="center"/>
    </w:pPr>
    <w:rPr>
      <w:sz w:val="18"/>
      <w:szCs w:val="18"/>
    </w:rPr>
  </w:style>
  <w:style w:type="paragraph" w:styleId="6">
    <w:name w:val="Normal (Web)"/>
    <w:basedOn w:val="1"/>
    <w:unhideWhenUsed/>
    <w:qFormat/>
    <w:uiPriority w:val="99"/>
    <w:pPr>
      <w:spacing w:beforeAutospacing="1" w:afterAutospacing="1"/>
    </w:pPr>
    <w:rPr>
      <w:rFonts w:cs="Times New Roman"/>
    </w:r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text-tag"/>
    <w:basedOn w:val="8"/>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2090</Words>
  <Characters>2368</Characters>
  <Lines>18</Lines>
  <Paragraphs>5</Paragraphs>
  <TotalTime>67</TotalTime>
  <ScaleCrop>false</ScaleCrop>
  <LinksUpToDate>false</LinksUpToDate>
  <CharactersWithSpaces>2567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2024-07-31T03:25:00Z</dcterms:created>
  <dc:creator>zhe wang</dc:creator>
  <cp:lastModifiedBy>王建清</cp:lastModifiedBy>
  <dcterms:modified xsi:type="dcterms:W3CDTF">2025-03-20T07:25:19Z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D1426457D61A45B99777024DC69C6E40_13</vt:lpwstr>
  </property>
  <property fmtid="{D5CDD505-2E9C-101B-9397-08002B2CF9AE}" pid="4" name="KSOTemplateDocerSaveRecord">
    <vt:lpwstr>eyJoZGlkIjoiOTJkNzdiMWY1ZWU2ZWU3NmE4ZTUxNGRmYWVhMzdjNDQiLCJ1c2VySWQiOiI4ODA3MzMzNDYifQ==</vt:lpwstr>
  </property>
</Properties>
</file>